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4D3" w:rsidRPr="00E76B0D" w:rsidRDefault="00DA24D3" w:rsidP="00837C74">
      <w:pPr>
        <w:rPr>
          <w:rFonts w:asciiTheme="minorHAnsi" w:eastAsia="Arial" w:hAnsiTheme="minorHAnsi"/>
        </w:rPr>
      </w:pPr>
    </w:p>
    <w:p w:rsidR="0041559D" w:rsidRDefault="0041559D" w:rsidP="0041559D">
      <w:pPr>
        <w:rPr>
          <w:rFonts w:asciiTheme="minorHAnsi" w:eastAsia="Calibri" w:hAnsiTheme="minorHAnsi" w:cs="Arial"/>
        </w:rPr>
      </w:pPr>
      <w:r w:rsidRPr="0041559D">
        <w:rPr>
          <w:rFonts w:asciiTheme="minorHAnsi" w:eastAsia="Calibri" w:hAnsiTheme="minorHAnsi" w:cs="Arial"/>
        </w:rPr>
        <w:t xml:space="preserve">The Royal College of Ophthalmologists champions excellence in care. </w:t>
      </w:r>
      <w:proofErr w:type="gramStart"/>
      <w:r w:rsidRPr="0041559D">
        <w:rPr>
          <w:rFonts w:asciiTheme="minorHAnsi" w:eastAsia="Calibri" w:hAnsiTheme="minorHAnsi" w:cs="Arial"/>
        </w:rPr>
        <w:t>In order to</w:t>
      </w:r>
      <w:proofErr w:type="gramEnd"/>
      <w:r w:rsidRPr="0041559D">
        <w:rPr>
          <w:rFonts w:asciiTheme="minorHAnsi" w:eastAsia="Calibri" w:hAnsiTheme="minorHAnsi" w:cs="Arial"/>
        </w:rPr>
        <w:t xml:space="preserve"> provide the best care for patients, and to generate improvements in care, it is important to be able to measure the quality of clinical services provided.  In addition, measuring quality provides quality assurance data for patients, regulators and commissioners. There are many possible ways of measuring service quality including clinical audit, outcome measures and patient surveys. </w:t>
      </w:r>
    </w:p>
    <w:p w:rsidR="00EE6FBC" w:rsidRPr="0041559D" w:rsidRDefault="00EE6FBC" w:rsidP="0041559D">
      <w:pPr>
        <w:rPr>
          <w:rFonts w:asciiTheme="minorHAnsi" w:eastAsia="Calibri" w:hAnsiTheme="minorHAnsi" w:cs="Arial"/>
        </w:rPr>
      </w:pPr>
    </w:p>
    <w:p w:rsidR="0041559D" w:rsidRDefault="0041559D" w:rsidP="0041559D">
      <w:pPr>
        <w:rPr>
          <w:rFonts w:asciiTheme="minorHAnsi" w:eastAsia="Calibri" w:hAnsiTheme="minorHAnsi" w:cs="Arial"/>
        </w:rPr>
      </w:pPr>
      <w:r w:rsidRPr="0041559D">
        <w:rPr>
          <w:rFonts w:asciiTheme="minorHAnsi" w:eastAsia="Calibri" w:hAnsiTheme="minorHAnsi" w:cs="Arial"/>
        </w:rPr>
        <w:t xml:space="preserve">The College's Quality and Safety Group provides a set of simple self-assessment tools for </w:t>
      </w:r>
      <w:proofErr w:type="gramStart"/>
      <w:r w:rsidRPr="0041559D">
        <w:rPr>
          <w:rFonts w:asciiTheme="minorHAnsi" w:eastAsia="Calibri" w:hAnsiTheme="minorHAnsi" w:cs="Arial"/>
        </w:rPr>
        <w:t>a number of</w:t>
      </w:r>
      <w:proofErr w:type="gramEnd"/>
      <w:r w:rsidRPr="0041559D">
        <w:rPr>
          <w:rFonts w:asciiTheme="minorHAnsi" w:eastAsia="Calibri" w:hAnsiTheme="minorHAnsi" w:cs="Arial"/>
        </w:rPr>
        <w:t xml:space="preserve"> clinical services: cataract, glaucoma, adnexal, medical retina (including age-related macular degeneration [AMD]), diabetic retinopathy, vitreoretinal surgery, neuro-ophthalmology, children and young adults and adults with learning difficulties. The tools focus on service provision not outcomes, and do not attempt to assess every aspect of service but try to focus on a small number of key areas. It is not expected that most clinical services will achieve a perfect score, and the results should be used in conjunction with other methods of quality assessment to support learning and improvement.</w:t>
      </w:r>
    </w:p>
    <w:p w:rsidR="0041559D" w:rsidRPr="0041559D" w:rsidRDefault="0041559D" w:rsidP="0041559D">
      <w:pPr>
        <w:rPr>
          <w:rFonts w:asciiTheme="minorHAnsi" w:eastAsia="Calibri" w:hAnsiTheme="minorHAnsi" w:cs="Arial"/>
        </w:rPr>
      </w:pPr>
    </w:p>
    <w:p w:rsidR="0041559D" w:rsidRDefault="0041559D" w:rsidP="0041559D">
      <w:pPr>
        <w:rPr>
          <w:rFonts w:asciiTheme="minorHAnsi" w:eastAsia="Calibri" w:hAnsiTheme="minorHAnsi" w:cs="Arial"/>
        </w:rPr>
      </w:pPr>
      <w:r w:rsidRPr="0041559D">
        <w:rPr>
          <w:rFonts w:asciiTheme="minorHAnsi" w:eastAsia="Calibri" w:hAnsiTheme="minorHAnsi" w:cs="Arial"/>
        </w:rPr>
        <w:t xml:space="preserve">Please send feedback to </w:t>
      </w:r>
      <w:r w:rsidRPr="00134469">
        <w:rPr>
          <w:rFonts w:asciiTheme="minorHAnsi" w:eastAsia="Calibri" w:hAnsiTheme="minorHAnsi" w:cs="Arial"/>
        </w:rPr>
        <w:t>Beth Barnes</w:t>
      </w:r>
      <w:r w:rsidR="00134469">
        <w:rPr>
          <w:rFonts w:asciiTheme="minorHAnsi" w:eastAsia="Calibri" w:hAnsiTheme="minorHAnsi" w:cs="Arial"/>
        </w:rPr>
        <w:t xml:space="preserve"> (</w:t>
      </w:r>
      <w:hyperlink r:id="rId8" w:history="1">
        <w:r w:rsidR="009602D0" w:rsidRPr="003479A8">
          <w:rPr>
            <w:rStyle w:val="Hyperlink"/>
            <w:rFonts w:asciiTheme="minorHAnsi" w:eastAsia="Calibri" w:hAnsiTheme="minorHAnsi" w:cs="Arial"/>
          </w:rPr>
          <w:t>beth.barnes@rcophth.ac.uk</w:t>
        </w:r>
      </w:hyperlink>
      <w:r w:rsidR="009602D0">
        <w:rPr>
          <w:rFonts w:asciiTheme="minorHAnsi" w:eastAsia="Calibri" w:hAnsiTheme="minorHAnsi" w:cs="Arial"/>
        </w:rPr>
        <w:t xml:space="preserve"> </w:t>
      </w:r>
      <w:r w:rsidR="00134469">
        <w:rPr>
          <w:rFonts w:asciiTheme="minorHAnsi" w:eastAsia="Calibri" w:hAnsiTheme="minorHAnsi" w:cs="Arial"/>
        </w:rPr>
        <w:t>)</w:t>
      </w:r>
      <w:r w:rsidRPr="0041559D">
        <w:rPr>
          <w:rFonts w:asciiTheme="minorHAnsi" w:eastAsia="Calibri" w:hAnsiTheme="minorHAnsi" w:cs="Arial"/>
        </w:rPr>
        <w:t>, Head of Professional Standards.</w:t>
      </w:r>
    </w:p>
    <w:p w:rsidR="0041559D" w:rsidRPr="0041559D" w:rsidRDefault="0041559D" w:rsidP="0041559D">
      <w:pPr>
        <w:rPr>
          <w:rFonts w:asciiTheme="minorHAnsi" w:eastAsia="Calibri" w:hAnsiTheme="minorHAnsi" w:cs="Arial"/>
        </w:rPr>
      </w:pPr>
    </w:p>
    <w:p w:rsidR="00E76B0D" w:rsidRPr="00E76B0D" w:rsidRDefault="0041559D" w:rsidP="0041559D">
      <w:pPr>
        <w:rPr>
          <w:rFonts w:asciiTheme="minorHAnsi" w:eastAsia="Calibri" w:hAnsiTheme="minorHAnsi" w:cs="Arial"/>
        </w:rPr>
      </w:pPr>
      <w:r w:rsidRPr="0041559D">
        <w:rPr>
          <w:rFonts w:asciiTheme="minorHAnsi" w:eastAsia="Calibri" w:hAnsiTheme="minorHAnsi" w:cs="Arial"/>
        </w:rPr>
        <w:t xml:space="preserve">There is increasing demand for all urgent and emergency care in the UK, including ophthalmic care. Patients requiring ophthalmic urgent and emergency care are common, and the incidence of new eye casualty attendances has been estimated at 20-30 per 1000 population per year and eye emergencies are thought to make up 1.46-6% of accident and emergency (A&amp;E) attendances. The standards in this document apply to urgent and emergency secondary ophthalmic care, and how that links up to community and primary care, to ensure safe care and adherence to national guidelines. </w:t>
      </w:r>
      <w:r w:rsidR="00E76B0D" w:rsidRPr="00E76B0D">
        <w:rPr>
          <w:rFonts w:asciiTheme="minorHAnsi" w:hAnsiTheme="minorHAnsi" w:cs="Arial"/>
        </w:rPr>
        <w:br w:type="page"/>
      </w:r>
      <w:bookmarkStart w:id="0" w:name="_GoBack"/>
      <w:bookmarkEnd w:id="0"/>
    </w:p>
    <w:p w:rsidR="00E76B0D" w:rsidRPr="00E76B0D" w:rsidRDefault="009602D0" w:rsidP="00E76B0D">
      <w:pPr>
        <w:pStyle w:val="ListParagraph"/>
        <w:numPr>
          <w:ilvl w:val="0"/>
          <w:numId w:val="11"/>
        </w:numPr>
        <w:ind w:left="0"/>
        <w:rPr>
          <w:rFonts w:asciiTheme="minorHAnsi" w:hAnsiTheme="minorHAnsi" w:cs="Arial"/>
          <w:sz w:val="24"/>
          <w:szCs w:val="24"/>
        </w:rPr>
      </w:pPr>
      <w:r>
        <w:rPr>
          <w:rFonts w:asciiTheme="minorHAnsi" w:hAnsiTheme="minorHAnsi" w:cs="Arial"/>
          <w:sz w:val="24"/>
          <w:szCs w:val="24"/>
        </w:rPr>
        <w:lastRenderedPageBreak/>
        <w:t>Leadership</w:t>
      </w:r>
    </w:p>
    <w:p w:rsidR="00DD1B71" w:rsidRDefault="00DD1B71" w:rsidP="009602D0">
      <w:pPr>
        <w:pStyle w:val="ListParagraph"/>
        <w:ind w:left="0"/>
        <w:rPr>
          <w:rFonts w:asciiTheme="minorHAnsi" w:hAnsiTheme="minorHAnsi" w:cs="Arial"/>
          <w:sz w:val="24"/>
          <w:szCs w:val="24"/>
        </w:rPr>
      </w:pPr>
    </w:p>
    <w:p w:rsidR="005833D9" w:rsidRDefault="009602D0" w:rsidP="009602D0">
      <w:pPr>
        <w:pStyle w:val="ListParagraph"/>
        <w:ind w:left="0"/>
        <w:rPr>
          <w:rFonts w:asciiTheme="minorHAnsi" w:hAnsiTheme="minorHAnsi" w:cs="Arial"/>
          <w:sz w:val="24"/>
          <w:szCs w:val="24"/>
        </w:rPr>
      </w:pPr>
      <w:r w:rsidRPr="009602D0">
        <w:rPr>
          <w:rFonts w:asciiTheme="minorHAnsi" w:hAnsiTheme="minorHAnsi" w:cs="Arial"/>
          <w:sz w:val="24"/>
          <w:szCs w:val="24"/>
        </w:rPr>
        <w:t>There is a nominated eye unit clinical lead for the urgent service with the role defined in their job plan. The job description includes liaison with non-ophthalmic A&amp;E staff and community / primary care colleagues.</w:t>
      </w:r>
    </w:p>
    <w:p w:rsidR="009602D0" w:rsidRPr="00E76B0D" w:rsidRDefault="009602D0" w:rsidP="009602D0">
      <w:pPr>
        <w:pStyle w:val="ListParagraph"/>
        <w:ind w:left="0"/>
        <w:rPr>
          <w:rFonts w:asciiTheme="minorHAnsi" w:hAnsiTheme="minorHAnsi" w:cs="Arial"/>
          <w:sz w:val="24"/>
          <w:szCs w:val="24"/>
        </w:rPr>
      </w:pPr>
    </w:p>
    <w:p w:rsidR="00E76B0D" w:rsidRPr="00E76B0D" w:rsidRDefault="00E76B0D" w:rsidP="00E76B0D">
      <w:pPr>
        <w:pStyle w:val="ListParagraph"/>
        <w:rPr>
          <w:rFonts w:asciiTheme="minorHAnsi" w:hAnsiTheme="minorHAnsi" w:cs="Arial"/>
          <w:sz w:val="24"/>
          <w:szCs w:val="24"/>
        </w:rPr>
      </w:pPr>
      <w:r w:rsidRPr="00E76B0D">
        <w:rPr>
          <w:rFonts w:asciiTheme="minorHAnsi" w:hAnsiTheme="minorHAnsi" w:cs="Arial"/>
          <w:sz w:val="24"/>
          <w:szCs w:val="24"/>
        </w:rPr>
        <w:t xml:space="preserve">YES </w:t>
      </w:r>
      <w:r w:rsidRPr="00E76B0D">
        <w:rPr>
          <w:rFonts w:asciiTheme="minorHAnsi" w:hAnsiTheme="minorHAnsi" w:cs="Arial"/>
          <w:sz w:val="24"/>
          <w:szCs w:val="24"/>
        </w:rPr>
        <w:fldChar w:fldCharType="begin">
          <w:ffData>
            <w:name w:val="Check1"/>
            <w:enabled/>
            <w:calcOnExit w:val="0"/>
            <w:checkBox>
              <w:sizeAuto/>
              <w:default w:val="0"/>
            </w:checkBox>
          </w:ffData>
        </w:fldChar>
      </w:r>
      <w:r w:rsidRPr="00E76B0D">
        <w:rPr>
          <w:rFonts w:asciiTheme="minorHAnsi" w:hAnsiTheme="minorHAnsi" w:cs="Arial"/>
          <w:sz w:val="24"/>
          <w:szCs w:val="24"/>
        </w:rPr>
        <w:instrText xml:space="preserve"> FORMCHECKBOX </w:instrText>
      </w:r>
      <w:r w:rsidR="00BE382C">
        <w:rPr>
          <w:rFonts w:asciiTheme="minorHAnsi" w:hAnsiTheme="minorHAnsi" w:cs="Arial"/>
          <w:sz w:val="24"/>
          <w:szCs w:val="24"/>
        </w:rPr>
      </w:r>
      <w:r w:rsidR="00BE382C">
        <w:rPr>
          <w:rFonts w:asciiTheme="minorHAnsi" w:hAnsiTheme="minorHAnsi" w:cs="Arial"/>
          <w:sz w:val="24"/>
          <w:szCs w:val="24"/>
        </w:rPr>
        <w:fldChar w:fldCharType="separate"/>
      </w:r>
      <w:r w:rsidRPr="00E76B0D">
        <w:rPr>
          <w:rFonts w:asciiTheme="minorHAnsi" w:hAnsiTheme="minorHAnsi" w:cs="Arial"/>
          <w:sz w:val="24"/>
          <w:szCs w:val="24"/>
        </w:rPr>
        <w:fldChar w:fldCharType="end"/>
      </w:r>
      <w:r w:rsidRPr="00E76B0D">
        <w:rPr>
          <w:rFonts w:asciiTheme="minorHAnsi" w:hAnsiTheme="minorHAnsi" w:cs="Arial"/>
          <w:sz w:val="24"/>
          <w:szCs w:val="24"/>
        </w:rPr>
        <w:tab/>
      </w:r>
      <w:r>
        <w:rPr>
          <w:rFonts w:asciiTheme="minorHAnsi" w:hAnsiTheme="minorHAnsi" w:cs="Arial"/>
          <w:sz w:val="24"/>
          <w:szCs w:val="24"/>
        </w:rPr>
        <w:tab/>
      </w:r>
      <w:r w:rsidRPr="00E76B0D">
        <w:rPr>
          <w:rFonts w:asciiTheme="minorHAnsi" w:hAnsiTheme="minorHAnsi" w:cs="Arial"/>
          <w:sz w:val="24"/>
          <w:szCs w:val="24"/>
        </w:rPr>
        <w:t xml:space="preserve">NO  </w:t>
      </w:r>
      <w:r w:rsidRPr="00E76B0D">
        <w:rPr>
          <w:rFonts w:asciiTheme="minorHAnsi" w:hAnsiTheme="minorHAnsi" w:cs="Arial"/>
          <w:sz w:val="24"/>
          <w:szCs w:val="24"/>
        </w:rPr>
        <w:fldChar w:fldCharType="begin">
          <w:ffData>
            <w:name w:val="Check2"/>
            <w:enabled/>
            <w:calcOnExit w:val="0"/>
            <w:checkBox>
              <w:sizeAuto/>
              <w:default w:val="0"/>
            </w:checkBox>
          </w:ffData>
        </w:fldChar>
      </w:r>
      <w:r w:rsidRPr="00E76B0D">
        <w:rPr>
          <w:rFonts w:asciiTheme="minorHAnsi" w:hAnsiTheme="minorHAnsi" w:cs="Arial"/>
          <w:sz w:val="24"/>
          <w:szCs w:val="24"/>
        </w:rPr>
        <w:instrText xml:space="preserve"> FORMCHECKBOX </w:instrText>
      </w:r>
      <w:r w:rsidR="00BE382C">
        <w:rPr>
          <w:rFonts w:asciiTheme="minorHAnsi" w:hAnsiTheme="minorHAnsi" w:cs="Arial"/>
          <w:sz w:val="24"/>
          <w:szCs w:val="24"/>
        </w:rPr>
      </w:r>
      <w:r w:rsidR="00BE382C">
        <w:rPr>
          <w:rFonts w:asciiTheme="minorHAnsi" w:hAnsiTheme="minorHAnsi" w:cs="Arial"/>
          <w:sz w:val="24"/>
          <w:szCs w:val="24"/>
        </w:rPr>
        <w:fldChar w:fldCharType="separate"/>
      </w:r>
      <w:r w:rsidRPr="00E76B0D">
        <w:rPr>
          <w:rFonts w:asciiTheme="minorHAnsi" w:hAnsiTheme="minorHAnsi" w:cs="Arial"/>
          <w:sz w:val="24"/>
          <w:szCs w:val="24"/>
        </w:rPr>
        <w:fldChar w:fldCharType="end"/>
      </w:r>
      <w:r w:rsidRPr="00E76B0D">
        <w:rPr>
          <w:rFonts w:asciiTheme="minorHAnsi" w:hAnsiTheme="minorHAnsi" w:cs="Arial"/>
          <w:sz w:val="24"/>
          <w:szCs w:val="24"/>
        </w:rPr>
        <w:tab/>
      </w:r>
    </w:p>
    <w:p w:rsidR="00E76B0D" w:rsidRPr="00E76B0D" w:rsidRDefault="00E76B0D" w:rsidP="00E76B0D">
      <w:pPr>
        <w:pStyle w:val="ListParagraph"/>
        <w:ind w:left="0"/>
        <w:rPr>
          <w:rFonts w:asciiTheme="minorHAnsi" w:hAnsiTheme="minorHAnsi" w:cs="Arial"/>
          <w:sz w:val="24"/>
          <w:szCs w:val="24"/>
        </w:rPr>
      </w:pPr>
    </w:p>
    <w:p w:rsidR="009602D0" w:rsidRDefault="009602D0" w:rsidP="009602D0">
      <w:pPr>
        <w:rPr>
          <w:rFonts w:asciiTheme="minorHAnsi" w:eastAsiaTheme="minorHAnsi" w:hAnsiTheme="minorHAnsi" w:cs="Arial"/>
          <w:lang w:eastAsia="en-US"/>
        </w:rPr>
      </w:pPr>
      <w:r w:rsidRPr="009602D0">
        <w:rPr>
          <w:rFonts w:asciiTheme="minorHAnsi" w:eastAsiaTheme="minorHAnsi" w:hAnsiTheme="minorHAnsi" w:cs="Arial"/>
          <w:lang w:eastAsia="en-US"/>
        </w:rPr>
        <w:t>The eye unit provides training and support to the trust’s non-ophthalmic A&amp;E doctors, nurses and AHP staff who may be required to deal with ophthalmic conditions.</w:t>
      </w:r>
    </w:p>
    <w:p w:rsidR="009602D0" w:rsidRDefault="009602D0" w:rsidP="009602D0">
      <w:pPr>
        <w:rPr>
          <w:rFonts w:asciiTheme="minorHAnsi" w:eastAsiaTheme="minorHAnsi" w:hAnsiTheme="minorHAnsi" w:cs="Arial"/>
          <w:lang w:eastAsia="en-US"/>
        </w:rPr>
      </w:pPr>
    </w:p>
    <w:p w:rsidR="00E76B0D" w:rsidRPr="00E76B0D" w:rsidRDefault="00E76B0D" w:rsidP="009602D0">
      <w:pPr>
        <w:ind w:firstLine="720"/>
        <w:rPr>
          <w:rFonts w:asciiTheme="minorHAnsi" w:hAnsiTheme="minorHAnsi" w:cs="Arial"/>
        </w:rPr>
      </w:pPr>
      <w:r w:rsidRPr="00E76B0D">
        <w:rPr>
          <w:rFonts w:asciiTheme="minorHAnsi" w:hAnsiTheme="minorHAnsi" w:cs="Arial"/>
        </w:rPr>
        <w:t xml:space="preserve">YES </w:t>
      </w:r>
      <w:r w:rsidRPr="00E76B0D">
        <w:rPr>
          <w:rFonts w:asciiTheme="minorHAnsi" w:hAnsiTheme="minorHAnsi" w:cs="Arial"/>
        </w:rPr>
        <w:fldChar w:fldCharType="begin">
          <w:ffData>
            <w:name w:val="Check1"/>
            <w:enabled/>
            <w:calcOnExit w:val="0"/>
            <w:checkBox>
              <w:sizeAuto/>
              <w:default w:val="0"/>
            </w:checkBox>
          </w:ffData>
        </w:fldChar>
      </w:r>
      <w:r w:rsidRPr="00E76B0D">
        <w:rPr>
          <w:rFonts w:asciiTheme="minorHAnsi" w:hAnsiTheme="minorHAnsi" w:cs="Arial"/>
        </w:rPr>
        <w:instrText xml:space="preserve"> FORMCHECKBOX </w:instrText>
      </w:r>
      <w:r w:rsidR="00BE382C">
        <w:rPr>
          <w:rFonts w:asciiTheme="minorHAnsi" w:hAnsiTheme="minorHAnsi" w:cs="Arial"/>
        </w:rPr>
      </w:r>
      <w:r w:rsidR="00BE382C">
        <w:rPr>
          <w:rFonts w:asciiTheme="minorHAnsi" w:hAnsiTheme="minorHAnsi" w:cs="Arial"/>
        </w:rPr>
        <w:fldChar w:fldCharType="separate"/>
      </w:r>
      <w:r w:rsidRPr="00E76B0D">
        <w:rPr>
          <w:rFonts w:asciiTheme="minorHAnsi" w:hAnsiTheme="minorHAnsi" w:cs="Arial"/>
        </w:rPr>
        <w:fldChar w:fldCharType="end"/>
      </w:r>
      <w:r w:rsidRPr="00E76B0D">
        <w:rPr>
          <w:rFonts w:asciiTheme="minorHAnsi" w:hAnsiTheme="minorHAnsi" w:cs="Arial"/>
        </w:rPr>
        <w:tab/>
      </w:r>
      <w:r>
        <w:rPr>
          <w:rFonts w:asciiTheme="minorHAnsi" w:hAnsiTheme="minorHAnsi" w:cs="Arial"/>
        </w:rPr>
        <w:tab/>
      </w:r>
      <w:r w:rsidRPr="00E76B0D">
        <w:rPr>
          <w:rFonts w:asciiTheme="minorHAnsi" w:hAnsiTheme="minorHAnsi" w:cs="Arial"/>
        </w:rPr>
        <w:t xml:space="preserve">NO  </w:t>
      </w:r>
      <w:r w:rsidRPr="00E76B0D">
        <w:rPr>
          <w:rFonts w:asciiTheme="minorHAnsi" w:hAnsiTheme="minorHAnsi" w:cs="Arial"/>
        </w:rPr>
        <w:fldChar w:fldCharType="begin">
          <w:ffData>
            <w:name w:val="Check2"/>
            <w:enabled/>
            <w:calcOnExit w:val="0"/>
            <w:checkBox>
              <w:sizeAuto/>
              <w:default w:val="0"/>
            </w:checkBox>
          </w:ffData>
        </w:fldChar>
      </w:r>
      <w:r w:rsidRPr="00E76B0D">
        <w:rPr>
          <w:rFonts w:asciiTheme="minorHAnsi" w:hAnsiTheme="minorHAnsi" w:cs="Arial"/>
        </w:rPr>
        <w:instrText xml:space="preserve"> FORMCHECKBOX </w:instrText>
      </w:r>
      <w:r w:rsidR="00BE382C">
        <w:rPr>
          <w:rFonts w:asciiTheme="minorHAnsi" w:hAnsiTheme="minorHAnsi" w:cs="Arial"/>
        </w:rPr>
      </w:r>
      <w:r w:rsidR="00BE382C">
        <w:rPr>
          <w:rFonts w:asciiTheme="minorHAnsi" w:hAnsiTheme="minorHAnsi" w:cs="Arial"/>
        </w:rPr>
        <w:fldChar w:fldCharType="separate"/>
      </w:r>
      <w:r w:rsidRPr="00E76B0D">
        <w:rPr>
          <w:rFonts w:asciiTheme="minorHAnsi" w:hAnsiTheme="minorHAnsi" w:cs="Arial"/>
        </w:rPr>
        <w:fldChar w:fldCharType="end"/>
      </w:r>
      <w:r w:rsidRPr="00E76B0D">
        <w:rPr>
          <w:rFonts w:asciiTheme="minorHAnsi" w:hAnsiTheme="minorHAnsi" w:cs="Arial"/>
        </w:rPr>
        <w:tab/>
      </w:r>
    </w:p>
    <w:p w:rsidR="009602D0" w:rsidRDefault="009602D0" w:rsidP="00E76B0D">
      <w:pPr>
        <w:rPr>
          <w:rFonts w:asciiTheme="minorHAnsi" w:hAnsiTheme="minorHAnsi" w:cs="Arial"/>
        </w:rPr>
      </w:pPr>
    </w:p>
    <w:p w:rsidR="00E76B0D" w:rsidRDefault="009602D0" w:rsidP="00E76B0D">
      <w:pPr>
        <w:rPr>
          <w:rFonts w:asciiTheme="minorHAnsi" w:hAnsiTheme="minorHAnsi" w:cs="Arial"/>
        </w:rPr>
      </w:pPr>
      <w:r w:rsidRPr="009602D0">
        <w:rPr>
          <w:rFonts w:asciiTheme="minorHAnsi" w:hAnsiTheme="minorHAnsi" w:cs="Arial"/>
        </w:rPr>
        <w:t xml:space="preserve">Comments/reasons for </w:t>
      </w:r>
      <w:proofErr w:type="gramStart"/>
      <w:r w:rsidR="009216D8">
        <w:rPr>
          <w:rFonts w:asciiTheme="minorHAnsi" w:hAnsiTheme="minorHAnsi" w:cs="Arial"/>
        </w:rPr>
        <w:t xml:space="preserve">non </w:t>
      </w:r>
      <w:r w:rsidRPr="009602D0">
        <w:rPr>
          <w:rFonts w:asciiTheme="minorHAnsi" w:hAnsiTheme="minorHAnsi" w:cs="Arial"/>
        </w:rPr>
        <w:t>adherence</w:t>
      </w:r>
      <w:proofErr w:type="gramEnd"/>
      <w:r w:rsidRPr="009602D0">
        <w:rPr>
          <w:rFonts w:asciiTheme="minorHAnsi" w:hAnsiTheme="minorHAnsi" w:cs="Arial"/>
        </w:rPr>
        <w:t>:</w:t>
      </w:r>
    </w:p>
    <w:p w:rsidR="00E76B0D" w:rsidRPr="00E76B0D" w:rsidRDefault="00E76B0D" w:rsidP="00E76B0D">
      <w:pPr>
        <w:rPr>
          <w:rFonts w:asciiTheme="minorHAnsi" w:hAnsiTheme="minorHAnsi" w:cs="Arial"/>
        </w:rPr>
      </w:pPr>
    </w:p>
    <w:p w:rsidR="00E76B0D" w:rsidRDefault="00E76B0D" w:rsidP="00E76B0D">
      <w:pPr>
        <w:pStyle w:val="ListParagraph"/>
        <w:ind w:left="0"/>
        <w:rPr>
          <w:rFonts w:asciiTheme="minorHAnsi" w:hAnsiTheme="minorHAnsi" w:cs="Arial"/>
          <w:sz w:val="24"/>
          <w:szCs w:val="24"/>
        </w:rPr>
      </w:pPr>
    </w:p>
    <w:p w:rsidR="009216D8" w:rsidRDefault="009216D8" w:rsidP="00E76B0D">
      <w:pPr>
        <w:pStyle w:val="ListParagraph"/>
        <w:ind w:left="0"/>
        <w:rPr>
          <w:rFonts w:asciiTheme="minorHAnsi" w:hAnsiTheme="minorHAnsi" w:cs="Arial"/>
          <w:sz w:val="24"/>
          <w:szCs w:val="24"/>
        </w:rPr>
      </w:pPr>
    </w:p>
    <w:p w:rsidR="009216D8" w:rsidRPr="00E76B0D" w:rsidRDefault="009216D8" w:rsidP="00E76B0D">
      <w:pPr>
        <w:pStyle w:val="ListParagraph"/>
        <w:ind w:left="0"/>
        <w:rPr>
          <w:rFonts w:asciiTheme="minorHAnsi" w:hAnsiTheme="minorHAnsi" w:cs="Arial"/>
          <w:sz w:val="24"/>
          <w:szCs w:val="24"/>
        </w:rPr>
      </w:pPr>
    </w:p>
    <w:p w:rsidR="009602D0" w:rsidRPr="009602D0" w:rsidRDefault="009602D0" w:rsidP="009602D0">
      <w:pPr>
        <w:pStyle w:val="ListParagraph"/>
        <w:numPr>
          <w:ilvl w:val="0"/>
          <w:numId w:val="11"/>
        </w:numPr>
        <w:ind w:left="0"/>
        <w:rPr>
          <w:rFonts w:asciiTheme="minorHAnsi" w:hAnsiTheme="minorHAnsi" w:cs="Arial"/>
          <w:color w:val="5B9BD5" w:themeColor="accent1"/>
          <w:sz w:val="24"/>
          <w:szCs w:val="24"/>
        </w:rPr>
      </w:pPr>
      <w:r>
        <w:rPr>
          <w:rFonts w:asciiTheme="minorHAnsi" w:hAnsiTheme="minorHAnsi" w:cs="Arial"/>
          <w:color w:val="5B9BD5" w:themeColor="accent1"/>
          <w:sz w:val="24"/>
          <w:szCs w:val="24"/>
        </w:rPr>
        <w:t xml:space="preserve"> </w:t>
      </w:r>
      <w:r w:rsidRPr="009602D0">
        <w:rPr>
          <w:rFonts w:asciiTheme="minorHAnsi" w:hAnsiTheme="minorHAnsi" w:cs="Arial"/>
          <w:sz w:val="24"/>
          <w:szCs w:val="24"/>
        </w:rPr>
        <w:t xml:space="preserve">Arrangements for 24/7 urgent care  </w:t>
      </w:r>
    </w:p>
    <w:p w:rsidR="009602D0" w:rsidRDefault="009602D0" w:rsidP="009602D0">
      <w:pPr>
        <w:rPr>
          <w:rFonts w:asciiTheme="minorHAnsi" w:hAnsiTheme="minorHAnsi" w:cs="Arial"/>
        </w:rPr>
      </w:pPr>
      <w:r w:rsidRPr="009602D0">
        <w:rPr>
          <w:rFonts w:asciiTheme="minorHAnsi" w:hAnsiTheme="minorHAnsi" w:cs="Arial"/>
        </w:rPr>
        <w:t xml:space="preserve">There is a plan for emergencies and urgent care 24/7, and there is a formal agreement in place with the receiving provider to accept cases if sent off site, covering all categories of potential urgent care </w:t>
      </w:r>
      <w:r w:rsidR="009216D8" w:rsidRPr="009602D0">
        <w:rPr>
          <w:rFonts w:asciiTheme="minorHAnsi" w:hAnsiTheme="minorHAnsi" w:cs="Arial"/>
        </w:rPr>
        <w:t>demand. *</w:t>
      </w:r>
      <w:r w:rsidRPr="009602D0">
        <w:rPr>
          <w:rFonts w:asciiTheme="minorHAnsi" w:hAnsiTheme="minorHAnsi" w:cs="Arial"/>
        </w:rPr>
        <w:t xml:space="preserve">  </w:t>
      </w:r>
    </w:p>
    <w:p w:rsidR="009602D0" w:rsidRPr="009602D0" w:rsidRDefault="009602D0" w:rsidP="009602D0">
      <w:pPr>
        <w:rPr>
          <w:rFonts w:asciiTheme="minorHAnsi" w:hAnsiTheme="minorHAnsi" w:cs="Arial"/>
          <w:color w:val="5B9BD5" w:themeColor="accent1"/>
        </w:rPr>
      </w:pPr>
      <w:r w:rsidRPr="009602D0">
        <w:rPr>
          <w:rFonts w:asciiTheme="minorHAnsi" w:hAnsiTheme="minorHAnsi" w:cs="Arial"/>
        </w:rPr>
        <w:t xml:space="preserve">      </w:t>
      </w:r>
    </w:p>
    <w:p w:rsidR="00E76B0D" w:rsidRPr="00E76B0D" w:rsidRDefault="00E76B0D" w:rsidP="00E76B0D">
      <w:pPr>
        <w:pStyle w:val="ListParagraph"/>
        <w:ind w:left="0" w:firstLine="720"/>
        <w:rPr>
          <w:rFonts w:asciiTheme="minorHAnsi" w:hAnsiTheme="minorHAnsi" w:cs="Arial"/>
          <w:sz w:val="24"/>
          <w:szCs w:val="24"/>
        </w:rPr>
      </w:pPr>
      <w:bookmarkStart w:id="1" w:name="_Hlk498508268"/>
      <w:r w:rsidRPr="00E76B0D">
        <w:rPr>
          <w:rFonts w:asciiTheme="minorHAnsi" w:hAnsiTheme="minorHAnsi" w:cs="Arial"/>
          <w:sz w:val="24"/>
          <w:szCs w:val="24"/>
        </w:rPr>
        <w:t xml:space="preserve">YES </w:t>
      </w:r>
      <w:r w:rsidRPr="00E76B0D">
        <w:rPr>
          <w:rFonts w:asciiTheme="minorHAnsi" w:hAnsiTheme="minorHAnsi" w:cs="Arial"/>
          <w:sz w:val="24"/>
          <w:szCs w:val="24"/>
        </w:rPr>
        <w:fldChar w:fldCharType="begin">
          <w:ffData>
            <w:name w:val="Check1"/>
            <w:enabled/>
            <w:calcOnExit w:val="0"/>
            <w:checkBox>
              <w:sizeAuto/>
              <w:default w:val="0"/>
            </w:checkBox>
          </w:ffData>
        </w:fldChar>
      </w:r>
      <w:r w:rsidRPr="00E76B0D">
        <w:rPr>
          <w:rFonts w:asciiTheme="minorHAnsi" w:hAnsiTheme="minorHAnsi" w:cs="Arial"/>
          <w:sz w:val="24"/>
          <w:szCs w:val="24"/>
        </w:rPr>
        <w:instrText xml:space="preserve"> FORMCHECKBOX </w:instrText>
      </w:r>
      <w:r w:rsidR="00BE382C">
        <w:rPr>
          <w:rFonts w:asciiTheme="minorHAnsi" w:hAnsiTheme="minorHAnsi" w:cs="Arial"/>
          <w:sz w:val="24"/>
          <w:szCs w:val="24"/>
        </w:rPr>
      </w:r>
      <w:r w:rsidR="00BE382C">
        <w:rPr>
          <w:rFonts w:asciiTheme="minorHAnsi" w:hAnsiTheme="minorHAnsi" w:cs="Arial"/>
          <w:sz w:val="24"/>
          <w:szCs w:val="24"/>
        </w:rPr>
        <w:fldChar w:fldCharType="separate"/>
      </w:r>
      <w:r w:rsidRPr="00E76B0D">
        <w:rPr>
          <w:rFonts w:asciiTheme="minorHAnsi" w:hAnsiTheme="minorHAnsi" w:cs="Arial"/>
          <w:sz w:val="24"/>
          <w:szCs w:val="24"/>
        </w:rPr>
        <w:fldChar w:fldCharType="end"/>
      </w:r>
      <w:r w:rsidRPr="00E76B0D">
        <w:rPr>
          <w:rFonts w:asciiTheme="minorHAnsi" w:hAnsiTheme="minorHAnsi" w:cs="Arial"/>
          <w:sz w:val="24"/>
          <w:szCs w:val="24"/>
        </w:rPr>
        <w:tab/>
      </w:r>
      <w:r>
        <w:rPr>
          <w:rFonts w:asciiTheme="minorHAnsi" w:hAnsiTheme="minorHAnsi" w:cs="Arial"/>
          <w:sz w:val="24"/>
          <w:szCs w:val="24"/>
        </w:rPr>
        <w:tab/>
      </w:r>
      <w:r w:rsidRPr="00E76B0D">
        <w:rPr>
          <w:rFonts w:asciiTheme="minorHAnsi" w:hAnsiTheme="minorHAnsi" w:cs="Arial"/>
          <w:sz w:val="24"/>
          <w:szCs w:val="24"/>
        </w:rPr>
        <w:t xml:space="preserve">NO  </w:t>
      </w:r>
      <w:r w:rsidRPr="00E76B0D">
        <w:rPr>
          <w:rFonts w:asciiTheme="minorHAnsi" w:hAnsiTheme="minorHAnsi" w:cs="Arial"/>
          <w:sz w:val="24"/>
          <w:szCs w:val="24"/>
        </w:rPr>
        <w:fldChar w:fldCharType="begin">
          <w:ffData>
            <w:name w:val="Check2"/>
            <w:enabled/>
            <w:calcOnExit w:val="0"/>
            <w:checkBox>
              <w:sizeAuto/>
              <w:default w:val="0"/>
            </w:checkBox>
          </w:ffData>
        </w:fldChar>
      </w:r>
      <w:r w:rsidRPr="00E76B0D">
        <w:rPr>
          <w:rFonts w:asciiTheme="minorHAnsi" w:hAnsiTheme="minorHAnsi" w:cs="Arial"/>
          <w:sz w:val="24"/>
          <w:szCs w:val="24"/>
        </w:rPr>
        <w:instrText xml:space="preserve"> FORMCHECKBOX </w:instrText>
      </w:r>
      <w:r w:rsidR="00BE382C">
        <w:rPr>
          <w:rFonts w:asciiTheme="minorHAnsi" w:hAnsiTheme="minorHAnsi" w:cs="Arial"/>
          <w:sz w:val="24"/>
          <w:szCs w:val="24"/>
        </w:rPr>
      </w:r>
      <w:r w:rsidR="00BE382C">
        <w:rPr>
          <w:rFonts w:asciiTheme="minorHAnsi" w:hAnsiTheme="minorHAnsi" w:cs="Arial"/>
          <w:sz w:val="24"/>
          <w:szCs w:val="24"/>
        </w:rPr>
        <w:fldChar w:fldCharType="separate"/>
      </w:r>
      <w:r w:rsidRPr="00E76B0D">
        <w:rPr>
          <w:rFonts w:asciiTheme="minorHAnsi" w:hAnsiTheme="minorHAnsi" w:cs="Arial"/>
          <w:sz w:val="24"/>
          <w:szCs w:val="24"/>
        </w:rPr>
        <w:fldChar w:fldCharType="end"/>
      </w:r>
    </w:p>
    <w:bookmarkEnd w:id="1"/>
    <w:p w:rsidR="009602D0" w:rsidRPr="009602D0" w:rsidRDefault="009602D0" w:rsidP="009602D0">
      <w:pPr>
        <w:rPr>
          <w:rFonts w:asciiTheme="minorHAnsi" w:hAnsiTheme="minorHAnsi" w:cs="Arial"/>
        </w:rPr>
      </w:pPr>
      <w:r w:rsidRPr="009602D0">
        <w:rPr>
          <w:rFonts w:asciiTheme="minorHAnsi" w:hAnsiTheme="minorHAnsi" w:cs="Arial"/>
        </w:rPr>
        <w:t xml:space="preserve">All internal colleagues and all relevant external colleagues (main A&amp;E, GPs, optometrists, commissioners, other eye units in region, NHS111) are aware of this plan.  </w:t>
      </w:r>
    </w:p>
    <w:p w:rsidR="00413351" w:rsidRDefault="00413351" w:rsidP="00413351">
      <w:pPr>
        <w:rPr>
          <w:rFonts w:ascii="Arial" w:hAnsi="Arial" w:cs="Arial"/>
        </w:rPr>
      </w:pPr>
    </w:p>
    <w:p w:rsidR="00413351" w:rsidRDefault="00413351" w:rsidP="00413351">
      <w:pPr>
        <w:ind w:firstLine="720"/>
        <w:rPr>
          <w:rFonts w:ascii="Arial" w:hAnsi="Arial" w:cs="Arial"/>
        </w:rPr>
      </w:pPr>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p w:rsidR="00413351" w:rsidRDefault="00413351" w:rsidP="00413351">
      <w:pPr>
        <w:ind w:firstLine="720"/>
        <w:rPr>
          <w:rFonts w:ascii="Arial" w:hAnsi="Arial" w:cs="Arial"/>
        </w:rPr>
      </w:pPr>
    </w:p>
    <w:p w:rsidR="009602D0" w:rsidRDefault="009602D0" w:rsidP="009602D0">
      <w:pPr>
        <w:rPr>
          <w:rFonts w:asciiTheme="minorHAnsi" w:hAnsiTheme="minorHAnsi" w:cs="Arial"/>
        </w:rPr>
      </w:pPr>
      <w:r w:rsidRPr="009602D0">
        <w:rPr>
          <w:rFonts w:asciiTheme="minorHAnsi" w:hAnsiTheme="minorHAnsi" w:cs="Arial"/>
        </w:rPr>
        <w:t>Patients who have had treatment are given written and verbal information to enable contact with a competent professional so that they can immediately access emergency advice or treatment.</w:t>
      </w:r>
    </w:p>
    <w:p w:rsidR="00413351" w:rsidRDefault="00413351" w:rsidP="009602D0">
      <w:pPr>
        <w:rPr>
          <w:rFonts w:asciiTheme="minorHAnsi" w:hAnsiTheme="minorHAnsi" w:cs="Arial"/>
        </w:rPr>
      </w:pPr>
    </w:p>
    <w:p w:rsidR="00413351" w:rsidRDefault="00413351" w:rsidP="00413351">
      <w:pPr>
        <w:ind w:firstLine="720"/>
        <w:rPr>
          <w:rFonts w:ascii="Arial" w:hAnsi="Arial" w:cs="Arial"/>
        </w:rPr>
      </w:pPr>
      <w:bookmarkStart w:id="2" w:name="_Hlk498508628"/>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bookmarkEnd w:id="2"/>
    <w:p w:rsidR="00413351" w:rsidRPr="009602D0" w:rsidRDefault="00413351" w:rsidP="009602D0">
      <w:pPr>
        <w:rPr>
          <w:rFonts w:asciiTheme="minorHAnsi" w:hAnsiTheme="minorHAnsi" w:cs="Arial"/>
        </w:rPr>
      </w:pPr>
    </w:p>
    <w:p w:rsidR="009602D0" w:rsidRDefault="009602D0" w:rsidP="009602D0">
      <w:pPr>
        <w:pStyle w:val="ListParagraph"/>
        <w:ind w:left="0"/>
        <w:rPr>
          <w:rFonts w:asciiTheme="minorHAnsi" w:hAnsiTheme="minorHAnsi" w:cs="Arial"/>
          <w:sz w:val="24"/>
          <w:szCs w:val="24"/>
        </w:rPr>
      </w:pPr>
    </w:p>
    <w:p w:rsidR="00E76B0D" w:rsidRDefault="009602D0" w:rsidP="009602D0">
      <w:pPr>
        <w:pStyle w:val="ListParagraph"/>
        <w:ind w:left="0"/>
        <w:rPr>
          <w:rFonts w:asciiTheme="minorHAnsi" w:hAnsiTheme="minorHAnsi" w:cs="Arial"/>
          <w:sz w:val="24"/>
          <w:szCs w:val="24"/>
        </w:rPr>
      </w:pPr>
      <w:r w:rsidRPr="009602D0">
        <w:rPr>
          <w:rFonts w:asciiTheme="minorHAnsi" w:hAnsiTheme="minorHAnsi" w:cs="Arial"/>
          <w:sz w:val="24"/>
          <w:szCs w:val="24"/>
        </w:rPr>
        <w:t xml:space="preserve">Comments/reasons for </w:t>
      </w:r>
      <w:proofErr w:type="gramStart"/>
      <w:r w:rsidRPr="009602D0">
        <w:rPr>
          <w:rFonts w:asciiTheme="minorHAnsi" w:hAnsiTheme="minorHAnsi" w:cs="Arial"/>
          <w:sz w:val="24"/>
          <w:szCs w:val="24"/>
        </w:rPr>
        <w:t>non adherence</w:t>
      </w:r>
      <w:proofErr w:type="gramEnd"/>
      <w:r w:rsidRPr="009602D0">
        <w:rPr>
          <w:rFonts w:asciiTheme="minorHAnsi" w:hAnsiTheme="minorHAnsi" w:cs="Arial"/>
          <w:sz w:val="24"/>
          <w:szCs w:val="24"/>
        </w:rPr>
        <w:t>:</w:t>
      </w:r>
    </w:p>
    <w:p w:rsidR="00E76B0D" w:rsidRDefault="00E76B0D" w:rsidP="00E76B0D">
      <w:pPr>
        <w:pStyle w:val="ListParagraph"/>
        <w:ind w:left="0"/>
        <w:rPr>
          <w:rFonts w:asciiTheme="minorHAnsi" w:hAnsiTheme="minorHAnsi" w:cs="Arial"/>
          <w:sz w:val="24"/>
          <w:szCs w:val="24"/>
        </w:rPr>
      </w:pPr>
    </w:p>
    <w:p w:rsidR="009216D8" w:rsidRDefault="009216D8" w:rsidP="00E76B0D">
      <w:pPr>
        <w:pStyle w:val="ListParagraph"/>
        <w:ind w:left="0"/>
        <w:rPr>
          <w:rFonts w:asciiTheme="minorHAnsi" w:hAnsiTheme="minorHAnsi" w:cs="Arial"/>
          <w:sz w:val="24"/>
          <w:szCs w:val="24"/>
        </w:rPr>
      </w:pPr>
    </w:p>
    <w:p w:rsidR="009216D8" w:rsidRDefault="009216D8" w:rsidP="00E76B0D">
      <w:pPr>
        <w:pStyle w:val="ListParagraph"/>
        <w:ind w:left="0"/>
        <w:rPr>
          <w:rFonts w:asciiTheme="minorHAnsi" w:hAnsiTheme="minorHAnsi" w:cs="Arial"/>
          <w:sz w:val="24"/>
          <w:szCs w:val="24"/>
        </w:rPr>
      </w:pPr>
    </w:p>
    <w:p w:rsidR="00DD60F0" w:rsidRDefault="00DD60F0" w:rsidP="00E76B0D">
      <w:pPr>
        <w:pStyle w:val="ListParagraph"/>
        <w:ind w:left="0"/>
        <w:rPr>
          <w:rFonts w:asciiTheme="minorHAnsi" w:hAnsiTheme="minorHAnsi" w:cs="Arial"/>
          <w:sz w:val="24"/>
          <w:szCs w:val="24"/>
        </w:rPr>
      </w:pPr>
    </w:p>
    <w:p w:rsidR="00DD60F0" w:rsidRDefault="00DD60F0" w:rsidP="00E76B0D">
      <w:pPr>
        <w:pStyle w:val="ListParagraph"/>
        <w:ind w:left="0"/>
        <w:rPr>
          <w:rFonts w:asciiTheme="minorHAnsi" w:hAnsiTheme="minorHAnsi" w:cs="Arial"/>
          <w:sz w:val="24"/>
          <w:szCs w:val="24"/>
        </w:rPr>
      </w:pPr>
    </w:p>
    <w:p w:rsidR="00DD60F0" w:rsidRDefault="00DD60F0" w:rsidP="00E76B0D">
      <w:pPr>
        <w:pStyle w:val="ListParagraph"/>
        <w:ind w:left="0"/>
        <w:rPr>
          <w:rFonts w:asciiTheme="minorHAnsi" w:hAnsiTheme="minorHAnsi" w:cs="Arial"/>
          <w:sz w:val="24"/>
          <w:szCs w:val="24"/>
        </w:rPr>
      </w:pPr>
    </w:p>
    <w:p w:rsidR="00EE6FBC" w:rsidRDefault="00BE382C" w:rsidP="00BE382C">
      <w:pPr>
        <w:pStyle w:val="ListParagraph"/>
        <w:tabs>
          <w:tab w:val="left" w:pos="7185"/>
        </w:tabs>
        <w:ind w:left="0"/>
        <w:rPr>
          <w:rFonts w:asciiTheme="minorHAnsi" w:hAnsiTheme="minorHAnsi" w:cs="Arial"/>
          <w:sz w:val="24"/>
          <w:szCs w:val="24"/>
        </w:rPr>
      </w:pPr>
      <w:r>
        <w:rPr>
          <w:rFonts w:asciiTheme="minorHAnsi" w:hAnsiTheme="minorHAnsi" w:cs="Arial"/>
          <w:sz w:val="24"/>
          <w:szCs w:val="24"/>
        </w:rPr>
        <w:tab/>
      </w:r>
    </w:p>
    <w:p w:rsidR="009216D8" w:rsidRPr="00EE6FBC" w:rsidRDefault="009216D8" w:rsidP="00EE6FBC">
      <w:pPr>
        <w:rPr>
          <w:lang w:eastAsia="en-US"/>
        </w:rPr>
      </w:pPr>
    </w:p>
    <w:p w:rsidR="00E76B0D" w:rsidRPr="00E76B0D" w:rsidRDefault="00413351" w:rsidP="00E76B0D">
      <w:pPr>
        <w:pStyle w:val="ListParagraph"/>
        <w:numPr>
          <w:ilvl w:val="0"/>
          <w:numId w:val="11"/>
        </w:numPr>
        <w:ind w:left="0"/>
        <w:rPr>
          <w:rFonts w:asciiTheme="minorHAnsi" w:hAnsiTheme="minorHAnsi" w:cs="Arial"/>
          <w:sz w:val="24"/>
          <w:szCs w:val="24"/>
        </w:rPr>
      </w:pPr>
      <w:r>
        <w:rPr>
          <w:rFonts w:asciiTheme="minorHAnsi" w:hAnsiTheme="minorHAnsi" w:cs="Arial"/>
          <w:color w:val="000000"/>
          <w:sz w:val="24"/>
          <w:szCs w:val="24"/>
        </w:rPr>
        <w:t>Networks</w:t>
      </w:r>
    </w:p>
    <w:p w:rsidR="00413351" w:rsidRPr="00413351" w:rsidRDefault="00413351" w:rsidP="00413351">
      <w:pPr>
        <w:rPr>
          <w:rFonts w:asciiTheme="minorHAnsi" w:hAnsiTheme="minorHAnsi" w:cs="Arial"/>
        </w:rPr>
      </w:pPr>
      <w:r w:rsidRPr="00413351">
        <w:rPr>
          <w:rFonts w:asciiTheme="minorHAnsi" w:hAnsiTheme="minorHAnsi" w:cs="Arial"/>
        </w:rPr>
        <w:t>If the unit usually or routinely directs emergency patients elsewhere, there are agreed reliable administrative and clinical arrangements with the receiving unit for efficient referral/transfer, for on-going follow up including repatriation, and information sharing.</w:t>
      </w:r>
    </w:p>
    <w:p w:rsidR="00413351" w:rsidRDefault="00413351" w:rsidP="00413351">
      <w:pPr>
        <w:ind w:firstLine="720"/>
        <w:rPr>
          <w:rFonts w:ascii="Arial" w:hAnsi="Arial" w:cs="Arial"/>
        </w:rPr>
      </w:pPr>
    </w:p>
    <w:p w:rsidR="00413351" w:rsidRDefault="00413351" w:rsidP="00413351">
      <w:pPr>
        <w:ind w:firstLine="720"/>
        <w:rPr>
          <w:rFonts w:ascii="Arial" w:hAnsi="Arial" w:cs="Arial"/>
        </w:rPr>
      </w:pPr>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p w:rsidR="00413351" w:rsidRDefault="00413351" w:rsidP="00413351">
      <w:pPr>
        <w:pStyle w:val="ListParagraph"/>
        <w:ind w:left="0"/>
        <w:rPr>
          <w:rFonts w:asciiTheme="minorHAnsi" w:hAnsiTheme="minorHAnsi" w:cs="Arial"/>
          <w:sz w:val="24"/>
          <w:szCs w:val="24"/>
        </w:rPr>
      </w:pPr>
    </w:p>
    <w:p w:rsidR="00E76B0D" w:rsidRDefault="00413351" w:rsidP="00413351">
      <w:pPr>
        <w:pStyle w:val="ListParagraph"/>
        <w:ind w:left="0"/>
        <w:rPr>
          <w:rFonts w:asciiTheme="minorHAnsi" w:hAnsiTheme="minorHAnsi" w:cs="Arial"/>
          <w:sz w:val="24"/>
          <w:szCs w:val="24"/>
        </w:rPr>
      </w:pPr>
      <w:r w:rsidRPr="00413351">
        <w:rPr>
          <w:rFonts w:asciiTheme="minorHAnsi" w:hAnsiTheme="minorHAnsi" w:cs="Arial"/>
          <w:sz w:val="24"/>
          <w:szCs w:val="24"/>
        </w:rPr>
        <w:t xml:space="preserve">If part of an urgent care network, there are systems for obtaining details on the unit’s emergency complications seen in other units, used to assess rates of postoperative </w:t>
      </w:r>
      <w:proofErr w:type="spellStart"/>
      <w:r w:rsidRPr="00413351">
        <w:rPr>
          <w:rFonts w:asciiTheme="minorHAnsi" w:hAnsiTheme="minorHAnsi" w:cs="Arial"/>
          <w:sz w:val="24"/>
          <w:szCs w:val="24"/>
        </w:rPr>
        <w:t>endophthalmitis</w:t>
      </w:r>
      <w:proofErr w:type="spellEnd"/>
      <w:r w:rsidRPr="00413351">
        <w:rPr>
          <w:rFonts w:asciiTheme="minorHAnsi" w:hAnsiTheme="minorHAnsi" w:cs="Arial"/>
          <w:sz w:val="24"/>
          <w:szCs w:val="24"/>
        </w:rPr>
        <w:t xml:space="preserve"> or retinal detachment.</w:t>
      </w:r>
    </w:p>
    <w:p w:rsidR="00413351" w:rsidRDefault="00413351" w:rsidP="00413351">
      <w:pPr>
        <w:ind w:firstLine="720"/>
        <w:rPr>
          <w:rFonts w:ascii="Arial" w:hAnsi="Arial" w:cs="Arial"/>
        </w:rPr>
      </w:pPr>
      <w:bookmarkStart w:id="3" w:name="_Hlk498508781"/>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bookmarkEnd w:id="3"/>
    <w:p w:rsidR="00E76B0D" w:rsidRPr="00E76B0D" w:rsidRDefault="00E76B0D" w:rsidP="00E76B0D">
      <w:pPr>
        <w:pStyle w:val="ListParagraph"/>
        <w:ind w:left="0"/>
        <w:rPr>
          <w:rFonts w:asciiTheme="minorHAnsi" w:hAnsiTheme="minorHAnsi" w:cs="Arial"/>
          <w:sz w:val="24"/>
          <w:szCs w:val="24"/>
        </w:rPr>
      </w:pPr>
    </w:p>
    <w:p w:rsidR="00413351" w:rsidRPr="00DA09E9" w:rsidRDefault="00413351" w:rsidP="00413351">
      <w:pPr>
        <w:pStyle w:val="ListParagraph"/>
        <w:numPr>
          <w:ilvl w:val="0"/>
          <w:numId w:val="11"/>
        </w:numPr>
        <w:ind w:left="0"/>
        <w:rPr>
          <w:rFonts w:asciiTheme="minorHAnsi" w:eastAsia="Times New Roman" w:hAnsiTheme="minorHAnsi" w:cs="Arial"/>
          <w:iCs/>
          <w:sz w:val="24"/>
          <w:szCs w:val="24"/>
          <w:lang w:eastAsia="en-GB"/>
        </w:rPr>
      </w:pPr>
      <w:r w:rsidRPr="00DA09E9">
        <w:rPr>
          <w:rFonts w:asciiTheme="minorHAnsi" w:eastAsia="Times New Roman" w:hAnsiTheme="minorHAnsi" w:cs="Arial"/>
          <w:iCs/>
          <w:sz w:val="24"/>
          <w:szCs w:val="24"/>
          <w:lang w:eastAsia="en-GB"/>
        </w:rPr>
        <w:t>Consultant and senior decision maker availability</w:t>
      </w:r>
    </w:p>
    <w:p w:rsidR="00413351" w:rsidRDefault="00413351" w:rsidP="00DA09E9">
      <w:pPr>
        <w:rPr>
          <w:rFonts w:asciiTheme="minorHAnsi" w:hAnsiTheme="minorHAnsi" w:cs="Arial"/>
        </w:rPr>
      </w:pPr>
      <w:r w:rsidRPr="00DA09E9">
        <w:rPr>
          <w:rFonts w:asciiTheme="minorHAnsi" w:hAnsiTheme="minorHAnsi" w:cs="Arial"/>
        </w:rPr>
        <w:t xml:space="preserve">There Is a consultant ophthalmologist or equivalent senior specialty doctor (SSD), such as a highly experienced and independently practicing associate specialist, with ultimate clinical responsibility for emergency patients, available to provide advice </w:t>
      </w:r>
      <w:proofErr w:type="gramStart"/>
      <w:r w:rsidRPr="00DA09E9">
        <w:rPr>
          <w:rFonts w:asciiTheme="minorHAnsi" w:hAnsiTheme="minorHAnsi" w:cs="Arial"/>
        </w:rPr>
        <w:t>at all times</w:t>
      </w:r>
      <w:proofErr w:type="gramEnd"/>
      <w:r w:rsidRPr="00DA09E9">
        <w:rPr>
          <w:rFonts w:asciiTheme="minorHAnsi" w:hAnsiTheme="minorHAnsi" w:cs="Arial"/>
        </w:rPr>
        <w:t xml:space="preserve">, and able to come into the hospital to see patients as required. </w:t>
      </w:r>
    </w:p>
    <w:p w:rsidR="00DA09E9" w:rsidRPr="00DA09E9" w:rsidRDefault="00DA09E9" w:rsidP="00DA09E9">
      <w:pPr>
        <w:rPr>
          <w:rFonts w:asciiTheme="minorHAnsi" w:hAnsiTheme="minorHAnsi" w:cs="Arial"/>
        </w:rPr>
      </w:pPr>
    </w:p>
    <w:p w:rsidR="00DA09E9" w:rsidRDefault="00DA09E9" w:rsidP="00DA09E9">
      <w:pPr>
        <w:ind w:firstLine="720"/>
        <w:rPr>
          <w:rFonts w:ascii="Arial" w:hAnsi="Arial" w:cs="Arial"/>
        </w:rPr>
      </w:pPr>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p w:rsidR="00DA09E9" w:rsidRDefault="00DA09E9" w:rsidP="00DA09E9">
      <w:pPr>
        <w:rPr>
          <w:rFonts w:asciiTheme="minorHAnsi" w:hAnsiTheme="minorHAnsi" w:cs="Arial"/>
        </w:rPr>
      </w:pPr>
    </w:p>
    <w:p w:rsidR="00413351" w:rsidRDefault="00413351" w:rsidP="00DA09E9">
      <w:pPr>
        <w:rPr>
          <w:rFonts w:asciiTheme="minorHAnsi" w:hAnsiTheme="minorHAnsi" w:cs="Arial"/>
        </w:rPr>
      </w:pPr>
      <w:r w:rsidRPr="00DA09E9">
        <w:rPr>
          <w:rFonts w:asciiTheme="minorHAnsi" w:hAnsiTheme="minorHAnsi" w:cs="Arial"/>
        </w:rPr>
        <w:t xml:space="preserve">The consultant/SSD sees all emergency admitted patients, and confirms the care plan, within a maximum of 12-14 hours from the time of arrival at hospital. If not, these cases are managed by senior (ST6 and above or fellow) doctors, and discussed with the consultant within a maximum of 2-3 hours if urgent surgery is being considered. </w:t>
      </w:r>
    </w:p>
    <w:p w:rsidR="00DA09E9" w:rsidRDefault="00DA09E9" w:rsidP="00DA09E9">
      <w:pPr>
        <w:rPr>
          <w:rFonts w:asciiTheme="minorHAnsi" w:hAnsiTheme="minorHAnsi" w:cs="Arial"/>
        </w:rPr>
      </w:pPr>
    </w:p>
    <w:p w:rsidR="00DA09E9" w:rsidRDefault="00DA09E9" w:rsidP="00DA09E9">
      <w:pPr>
        <w:ind w:firstLine="720"/>
        <w:rPr>
          <w:rFonts w:ascii="Arial" w:hAnsi="Arial" w:cs="Arial"/>
        </w:rPr>
      </w:pPr>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p w:rsidR="00DA09E9" w:rsidRDefault="00DA09E9" w:rsidP="00DA09E9">
      <w:pPr>
        <w:rPr>
          <w:rFonts w:asciiTheme="minorHAnsi" w:hAnsiTheme="minorHAnsi" w:cs="Arial"/>
        </w:rPr>
      </w:pPr>
    </w:p>
    <w:p w:rsidR="00413351" w:rsidRDefault="00413351" w:rsidP="00DA09E9">
      <w:pPr>
        <w:rPr>
          <w:rFonts w:asciiTheme="minorHAnsi" w:hAnsiTheme="minorHAnsi" w:cs="Arial"/>
        </w:rPr>
      </w:pPr>
      <w:r w:rsidRPr="00DA09E9">
        <w:rPr>
          <w:rFonts w:asciiTheme="minorHAnsi" w:hAnsiTheme="minorHAnsi" w:cs="Arial"/>
        </w:rPr>
        <w:t xml:space="preserve">Surgeons with private practice commitments </w:t>
      </w:r>
      <w:proofErr w:type="gramStart"/>
      <w:r w:rsidRPr="00DA09E9">
        <w:rPr>
          <w:rFonts w:asciiTheme="minorHAnsi" w:hAnsiTheme="minorHAnsi" w:cs="Arial"/>
        </w:rPr>
        <w:t>make arrangements</w:t>
      </w:r>
      <w:proofErr w:type="gramEnd"/>
      <w:r w:rsidRPr="00DA09E9">
        <w:rPr>
          <w:rFonts w:asciiTheme="minorHAnsi" w:hAnsiTheme="minorHAnsi" w:cs="Arial"/>
        </w:rPr>
        <w:t xml:space="preserve"> for their private patients to be cared for by another surgeon/team when they are on-call for emergency admissions or surgery, on leave or otherwise unavailable.</w:t>
      </w:r>
    </w:p>
    <w:p w:rsidR="00DA09E9" w:rsidRPr="00DA09E9" w:rsidRDefault="00DA09E9" w:rsidP="00DA09E9">
      <w:pPr>
        <w:rPr>
          <w:rFonts w:asciiTheme="minorHAnsi" w:hAnsiTheme="minorHAnsi" w:cs="Arial"/>
        </w:rPr>
      </w:pPr>
    </w:p>
    <w:p w:rsidR="00DA09E9" w:rsidRDefault="00DA09E9" w:rsidP="00DA09E9">
      <w:pPr>
        <w:ind w:firstLine="720"/>
        <w:rPr>
          <w:rFonts w:ascii="Arial" w:hAnsi="Arial" w:cs="Arial"/>
        </w:rPr>
      </w:pPr>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p w:rsidR="00DA09E9" w:rsidRDefault="00DA09E9" w:rsidP="00DA09E9">
      <w:pPr>
        <w:rPr>
          <w:rFonts w:asciiTheme="minorHAnsi" w:hAnsiTheme="minorHAnsi" w:cs="Arial"/>
        </w:rPr>
      </w:pPr>
    </w:p>
    <w:p w:rsidR="00413351" w:rsidRDefault="00413351" w:rsidP="00DA09E9">
      <w:pPr>
        <w:rPr>
          <w:rFonts w:asciiTheme="minorHAnsi" w:hAnsiTheme="minorHAnsi" w:cs="Arial"/>
        </w:rPr>
      </w:pPr>
      <w:r w:rsidRPr="00DA09E9">
        <w:rPr>
          <w:rFonts w:asciiTheme="minorHAnsi" w:hAnsiTheme="minorHAnsi" w:cs="Arial"/>
        </w:rPr>
        <w:t>There a senior decision maker (clinician who can establish a diagnosis, define a care plan and discharge a patient without routine reference to a more senior clinician e.g. ST3 and above) who can arrive within 30 minutes and be available by telephone for advice to more junior or AHP colleagues.</w:t>
      </w:r>
    </w:p>
    <w:p w:rsidR="00DA09E9" w:rsidRPr="00DA09E9" w:rsidRDefault="00DA09E9" w:rsidP="00DA09E9">
      <w:pPr>
        <w:rPr>
          <w:rFonts w:asciiTheme="minorHAnsi" w:hAnsiTheme="minorHAnsi" w:cs="Arial"/>
        </w:rPr>
      </w:pPr>
    </w:p>
    <w:p w:rsidR="00DA09E9" w:rsidRDefault="00DA09E9" w:rsidP="00DA09E9">
      <w:pPr>
        <w:ind w:firstLine="720"/>
        <w:rPr>
          <w:rFonts w:ascii="Arial" w:hAnsi="Arial" w:cs="Arial"/>
        </w:rPr>
      </w:pPr>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p w:rsidR="00DA09E9" w:rsidRDefault="00DA09E9" w:rsidP="00DA09E9">
      <w:pPr>
        <w:rPr>
          <w:rFonts w:asciiTheme="minorHAnsi" w:hAnsiTheme="minorHAnsi" w:cs="Arial"/>
        </w:rPr>
      </w:pPr>
    </w:p>
    <w:p w:rsidR="00413351" w:rsidRPr="00DA09E9" w:rsidRDefault="00413351" w:rsidP="00DA09E9">
      <w:pPr>
        <w:rPr>
          <w:rFonts w:asciiTheme="minorHAnsi" w:hAnsiTheme="minorHAnsi" w:cs="Arial"/>
        </w:rPr>
      </w:pPr>
      <w:r w:rsidRPr="00DA09E9">
        <w:rPr>
          <w:rFonts w:asciiTheme="minorHAnsi" w:hAnsiTheme="minorHAnsi" w:cs="Arial"/>
        </w:rPr>
        <w:t>The senior decision maker reviews all unplanned returns within 72 hours of an A&amp;E condition.</w:t>
      </w:r>
    </w:p>
    <w:p w:rsidR="00DA09E9" w:rsidRDefault="00DA09E9" w:rsidP="00DA09E9">
      <w:pPr>
        <w:ind w:firstLine="720"/>
        <w:rPr>
          <w:rFonts w:ascii="Arial" w:hAnsi="Arial" w:cs="Arial"/>
        </w:rPr>
      </w:pPr>
    </w:p>
    <w:p w:rsidR="00DA09E9" w:rsidRDefault="00DA09E9" w:rsidP="00DA09E9">
      <w:pPr>
        <w:ind w:firstLine="720"/>
        <w:rPr>
          <w:rFonts w:ascii="Arial" w:hAnsi="Arial" w:cs="Arial"/>
        </w:rPr>
      </w:pPr>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p w:rsidR="00DA09E9" w:rsidRDefault="00DA09E9" w:rsidP="00DA09E9">
      <w:pPr>
        <w:rPr>
          <w:rFonts w:asciiTheme="minorHAnsi" w:hAnsiTheme="minorHAnsi" w:cs="Arial"/>
        </w:rPr>
      </w:pPr>
    </w:p>
    <w:p w:rsidR="00413351" w:rsidRDefault="00413351" w:rsidP="00DA09E9">
      <w:pPr>
        <w:rPr>
          <w:rFonts w:asciiTheme="minorHAnsi" w:hAnsiTheme="minorHAnsi" w:cs="Arial"/>
        </w:rPr>
      </w:pPr>
      <w:r w:rsidRPr="00DA09E9">
        <w:rPr>
          <w:rFonts w:asciiTheme="minorHAnsi" w:hAnsiTheme="minorHAnsi" w:cs="Arial"/>
        </w:rPr>
        <w:lastRenderedPageBreak/>
        <w:t>All emergency admitted patients are discussed daily (including at weekends) with the responsible consultant /SSD and a daily early morning ward conducted by the senior decision maker to discharge.</w:t>
      </w:r>
    </w:p>
    <w:p w:rsidR="00DA09E9" w:rsidRPr="00DA09E9" w:rsidRDefault="00DA09E9" w:rsidP="00DA09E9">
      <w:pPr>
        <w:rPr>
          <w:rFonts w:asciiTheme="minorHAnsi" w:hAnsiTheme="minorHAnsi" w:cs="Arial"/>
        </w:rPr>
      </w:pPr>
    </w:p>
    <w:p w:rsidR="009216D8" w:rsidRDefault="00DA09E9" w:rsidP="0073306B">
      <w:pPr>
        <w:ind w:firstLine="720"/>
        <w:rPr>
          <w:rFonts w:ascii="Arial" w:hAnsi="Arial" w:cs="Arial"/>
        </w:rPr>
      </w:pPr>
      <w:bookmarkStart w:id="4" w:name="_Hlk498508911"/>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bookmarkEnd w:id="4"/>
    </w:p>
    <w:p w:rsidR="00E7480F" w:rsidRDefault="00E7480F" w:rsidP="00413351">
      <w:pPr>
        <w:pStyle w:val="ListParagraph"/>
        <w:ind w:left="0"/>
        <w:rPr>
          <w:rFonts w:asciiTheme="minorHAnsi" w:hAnsiTheme="minorHAnsi" w:cs="Arial"/>
          <w:sz w:val="24"/>
          <w:szCs w:val="24"/>
        </w:rPr>
      </w:pPr>
    </w:p>
    <w:p w:rsidR="00E76B0D" w:rsidRDefault="00413351" w:rsidP="00413351">
      <w:pPr>
        <w:pStyle w:val="ListParagraph"/>
        <w:ind w:left="0"/>
        <w:rPr>
          <w:rFonts w:asciiTheme="minorHAnsi" w:hAnsiTheme="minorHAnsi" w:cs="Arial"/>
          <w:sz w:val="24"/>
          <w:szCs w:val="24"/>
        </w:rPr>
      </w:pPr>
      <w:r w:rsidRPr="00413351">
        <w:rPr>
          <w:rFonts w:asciiTheme="minorHAnsi" w:hAnsiTheme="minorHAnsi" w:cs="Arial"/>
          <w:sz w:val="24"/>
          <w:szCs w:val="24"/>
        </w:rPr>
        <w:t xml:space="preserve">Comments/reasons for </w:t>
      </w:r>
      <w:proofErr w:type="gramStart"/>
      <w:r w:rsidRPr="00413351">
        <w:rPr>
          <w:rFonts w:asciiTheme="minorHAnsi" w:hAnsiTheme="minorHAnsi" w:cs="Arial"/>
          <w:sz w:val="24"/>
          <w:szCs w:val="24"/>
        </w:rPr>
        <w:t>non adherence</w:t>
      </w:r>
      <w:proofErr w:type="gramEnd"/>
      <w:r w:rsidRPr="00413351">
        <w:rPr>
          <w:rFonts w:asciiTheme="minorHAnsi" w:hAnsiTheme="minorHAnsi" w:cs="Arial"/>
          <w:sz w:val="24"/>
          <w:szCs w:val="24"/>
        </w:rPr>
        <w:t>:</w:t>
      </w:r>
    </w:p>
    <w:p w:rsidR="00DA09E9" w:rsidRDefault="00DA09E9" w:rsidP="00413351">
      <w:pPr>
        <w:pStyle w:val="ListParagraph"/>
        <w:ind w:left="0"/>
        <w:rPr>
          <w:rFonts w:asciiTheme="minorHAnsi" w:hAnsiTheme="minorHAnsi" w:cs="Arial"/>
          <w:sz w:val="24"/>
          <w:szCs w:val="24"/>
        </w:rPr>
      </w:pPr>
    </w:p>
    <w:p w:rsidR="009216D8" w:rsidRDefault="009216D8" w:rsidP="00413351">
      <w:pPr>
        <w:pStyle w:val="ListParagraph"/>
        <w:ind w:left="0"/>
        <w:rPr>
          <w:rFonts w:asciiTheme="minorHAnsi" w:hAnsiTheme="minorHAnsi" w:cs="Arial"/>
          <w:sz w:val="24"/>
          <w:szCs w:val="24"/>
        </w:rPr>
      </w:pPr>
    </w:p>
    <w:p w:rsidR="009216D8" w:rsidRPr="00E76B0D" w:rsidRDefault="009216D8" w:rsidP="00413351">
      <w:pPr>
        <w:pStyle w:val="ListParagraph"/>
        <w:ind w:left="0"/>
        <w:rPr>
          <w:rFonts w:asciiTheme="minorHAnsi" w:hAnsiTheme="minorHAnsi" w:cs="Arial"/>
          <w:sz w:val="24"/>
          <w:szCs w:val="24"/>
        </w:rPr>
      </w:pPr>
    </w:p>
    <w:p w:rsidR="00DA09E9" w:rsidRPr="00DA09E9" w:rsidRDefault="00DA09E9" w:rsidP="00DA09E9">
      <w:pPr>
        <w:pStyle w:val="ListParagraph"/>
        <w:numPr>
          <w:ilvl w:val="0"/>
          <w:numId w:val="11"/>
        </w:numPr>
        <w:ind w:left="0"/>
        <w:rPr>
          <w:rFonts w:asciiTheme="minorHAnsi" w:eastAsia="Times New Roman" w:hAnsiTheme="minorHAnsi" w:cs="Arial"/>
          <w:iCs/>
          <w:sz w:val="24"/>
          <w:szCs w:val="24"/>
          <w:lang w:eastAsia="en-GB"/>
        </w:rPr>
      </w:pPr>
      <w:r w:rsidRPr="00DA09E9">
        <w:rPr>
          <w:rFonts w:asciiTheme="minorHAnsi" w:eastAsia="Times New Roman" w:hAnsiTheme="minorHAnsi" w:cs="Arial"/>
          <w:iCs/>
          <w:sz w:val="24"/>
          <w:szCs w:val="24"/>
          <w:lang w:eastAsia="en-GB"/>
        </w:rPr>
        <w:t>Equipment and facilities</w:t>
      </w:r>
    </w:p>
    <w:p w:rsidR="00DA09E9" w:rsidRDefault="00DA09E9" w:rsidP="00DA09E9">
      <w:pPr>
        <w:rPr>
          <w:rFonts w:asciiTheme="minorHAnsi" w:hAnsiTheme="minorHAnsi" w:cs="Arial"/>
        </w:rPr>
      </w:pPr>
      <w:r w:rsidRPr="00DA09E9">
        <w:rPr>
          <w:rFonts w:asciiTheme="minorHAnsi" w:hAnsiTheme="minorHAnsi" w:cs="Arial"/>
        </w:rPr>
        <w:t xml:space="preserve">There is a dedicated ophthalmic A&amp;E room equipped with the essential equipment: standard visual acuity testing chart; near vision and colour vision testing equipment; slit lamp with tonometer; </w:t>
      </w:r>
      <w:proofErr w:type="spellStart"/>
      <w:r w:rsidRPr="00DA09E9">
        <w:rPr>
          <w:rFonts w:asciiTheme="minorHAnsi" w:hAnsiTheme="minorHAnsi" w:cs="Arial"/>
        </w:rPr>
        <w:t>gonioscope</w:t>
      </w:r>
      <w:proofErr w:type="spellEnd"/>
      <w:r w:rsidRPr="00DA09E9">
        <w:rPr>
          <w:rFonts w:asciiTheme="minorHAnsi" w:hAnsiTheme="minorHAnsi" w:cs="Arial"/>
        </w:rPr>
        <w:t xml:space="preserve"> lens; indirect </w:t>
      </w:r>
      <w:r w:rsidR="009216D8" w:rsidRPr="00DA09E9">
        <w:rPr>
          <w:rFonts w:asciiTheme="minorHAnsi" w:hAnsiTheme="minorHAnsi" w:cs="Arial"/>
        </w:rPr>
        <w:t>ophthalmoscope; 20</w:t>
      </w:r>
      <w:r w:rsidRPr="00DA09E9">
        <w:rPr>
          <w:rFonts w:asciiTheme="minorHAnsi" w:hAnsiTheme="minorHAnsi" w:cs="Arial"/>
        </w:rPr>
        <w:t xml:space="preserve"> </w:t>
      </w:r>
      <w:proofErr w:type="gramStart"/>
      <w:r w:rsidRPr="00DA09E9">
        <w:rPr>
          <w:rFonts w:asciiTheme="minorHAnsi" w:hAnsiTheme="minorHAnsi" w:cs="Arial"/>
        </w:rPr>
        <w:t>dioptre</w:t>
      </w:r>
      <w:proofErr w:type="gramEnd"/>
      <w:r w:rsidRPr="00DA09E9">
        <w:rPr>
          <w:rFonts w:asciiTheme="minorHAnsi" w:hAnsiTheme="minorHAnsi" w:cs="Arial"/>
        </w:rPr>
        <w:t xml:space="preserve"> and 90 dioptre lenses; </w:t>
      </w:r>
      <w:proofErr w:type="spellStart"/>
      <w:r w:rsidRPr="00DA09E9">
        <w:rPr>
          <w:rFonts w:asciiTheme="minorHAnsi" w:hAnsiTheme="minorHAnsi" w:cs="Arial"/>
        </w:rPr>
        <w:t>exophthalmometer</w:t>
      </w:r>
      <w:proofErr w:type="spellEnd"/>
      <w:r w:rsidRPr="00DA09E9">
        <w:rPr>
          <w:rFonts w:asciiTheme="minorHAnsi" w:hAnsiTheme="minorHAnsi" w:cs="Arial"/>
        </w:rPr>
        <w:t>; ideally also trial frames and a trial lens set.</w:t>
      </w:r>
    </w:p>
    <w:p w:rsidR="00DA09E9" w:rsidRPr="00DA09E9" w:rsidRDefault="00DA09E9" w:rsidP="00DA09E9">
      <w:pPr>
        <w:rPr>
          <w:rFonts w:asciiTheme="minorHAnsi" w:hAnsiTheme="minorHAnsi" w:cs="Arial"/>
        </w:rPr>
      </w:pPr>
    </w:p>
    <w:p w:rsidR="00DA09E9" w:rsidRDefault="00DA09E9" w:rsidP="00DA09E9">
      <w:pPr>
        <w:ind w:firstLine="720"/>
        <w:rPr>
          <w:rFonts w:ascii="Arial" w:hAnsi="Arial" w:cs="Arial"/>
        </w:rPr>
      </w:pPr>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p w:rsidR="00DA09E9" w:rsidRPr="00DA09E9" w:rsidRDefault="00DA09E9" w:rsidP="00DA09E9">
      <w:pPr>
        <w:rPr>
          <w:rFonts w:asciiTheme="minorHAnsi" w:hAnsiTheme="minorHAnsi" w:cs="Arial"/>
        </w:rPr>
      </w:pPr>
    </w:p>
    <w:p w:rsidR="00DA09E9" w:rsidRDefault="00DA09E9" w:rsidP="00DA09E9">
      <w:pPr>
        <w:rPr>
          <w:rFonts w:asciiTheme="minorHAnsi" w:hAnsiTheme="minorHAnsi" w:cs="Arial"/>
        </w:rPr>
      </w:pPr>
      <w:r w:rsidRPr="00DA09E9">
        <w:rPr>
          <w:rFonts w:asciiTheme="minorHAnsi" w:hAnsiTheme="minorHAnsi" w:cs="Arial"/>
        </w:rPr>
        <w:t xml:space="preserve">There is access to the other equipment and investigations outlined in the College A&amp;E service </w:t>
      </w:r>
      <w:r w:rsidR="009216D8" w:rsidRPr="00DA09E9">
        <w:rPr>
          <w:rFonts w:asciiTheme="minorHAnsi" w:hAnsiTheme="minorHAnsi" w:cs="Arial"/>
        </w:rPr>
        <w:t>guidance? *</w:t>
      </w:r>
      <w:r w:rsidRPr="00DA09E9">
        <w:rPr>
          <w:rFonts w:asciiTheme="minorHAnsi" w:hAnsiTheme="minorHAnsi" w:cs="Arial"/>
        </w:rPr>
        <w:t>*</w:t>
      </w:r>
    </w:p>
    <w:p w:rsidR="00DA09E9" w:rsidRPr="00DA09E9" w:rsidRDefault="00DA09E9" w:rsidP="00DA09E9">
      <w:pPr>
        <w:rPr>
          <w:rFonts w:asciiTheme="minorHAnsi" w:hAnsiTheme="minorHAnsi" w:cs="Arial"/>
        </w:rPr>
      </w:pPr>
    </w:p>
    <w:p w:rsidR="00DA09E9" w:rsidRDefault="00DA09E9" w:rsidP="00DA09E9">
      <w:pPr>
        <w:ind w:firstLine="720"/>
        <w:rPr>
          <w:rFonts w:ascii="Arial" w:hAnsi="Arial" w:cs="Arial"/>
        </w:rPr>
      </w:pPr>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p w:rsidR="00DA09E9" w:rsidRPr="00DA09E9" w:rsidRDefault="00DA09E9" w:rsidP="00DA09E9">
      <w:pPr>
        <w:rPr>
          <w:rFonts w:asciiTheme="minorHAnsi" w:hAnsiTheme="minorHAnsi" w:cs="Arial"/>
        </w:rPr>
      </w:pPr>
    </w:p>
    <w:p w:rsidR="00DA09E9" w:rsidRPr="00DA09E9" w:rsidRDefault="00DA09E9" w:rsidP="00DA09E9">
      <w:pPr>
        <w:rPr>
          <w:rFonts w:asciiTheme="minorHAnsi" w:hAnsiTheme="minorHAnsi" w:cs="Arial"/>
        </w:rPr>
      </w:pPr>
      <w:r w:rsidRPr="00DA09E9">
        <w:rPr>
          <w:rFonts w:asciiTheme="minorHAnsi" w:hAnsiTheme="minorHAnsi" w:cs="Arial"/>
        </w:rPr>
        <w:t>There is an adequate stock of medications which may be required to treat emergency conditions where there is no pharmacy service immediately available**</w:t>
      </w:r>
    </w:p>
    <w:p w:rsidR="00DA09E9" w:rsidRPr="00DA09E9" w:rsidRDefault="00DA09E9" w:rsidP="00DA09E9">
      <w:pPr>
        <w:rPr>
          <w:rFonts w:asciiTheme="minorHAnsi" w:hAnsiTheme="minorHAnsi" w:cs="Arial"/>
        </w:rPr>
      </w:pPr>
    </w:p>
    <w:p w:rsidR="00DA09E9" w:rsidRDefault="00DA09E9" w:rsidP="00DA09E9">
      <w:pPr>
        <w:ind w:firstLine="720"/>
        <w:rPr>
          <w:rFonts w:ascii="Arial" w:hAnsi="Arial" w:cs="Arial"/>
        </w:rPr>
      </w:pPr>
      <w:r w:rsidRPr="00DA09E9">
        <w:rPr>
          <w:rFonts w:asciiTheme="minorHAnsi" w:hAnsiTheme="minorHAnsi" w:cs="Arial"/>
        </w:rPr>
        <w:t xml:space="preserve"> </w:t>
      </w:r>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p w:rsidR="00DA09E9" w:rsidRPr="00DA09E9" w:rsidRDefault="00DA09E9" w:rsidP="00DA09E9">
      <w:pPr>
        <w:rPr>
          <w:rFonts w:asciiTheme="minorHAnsi" w:hAnsiTheme="minorHAnsi" w:cs="Arial"/>
        </w:rPr>
      </w:pPr>
    </w:p>
    <w:p w:rsidR="00DA09E9" w:rsidRDefault="00DA09E9" w:rsidP="00DA09E9">
      <w:pPr>
        <w:rPr>
          <w:rFonts w:asciiTheme="minorHAnsi" w:hAnsiTheme="minorHAnsi" w:cs="Arial"/>
        </w:rPr>
      </w:pPr>
      <w:r w:rsidRPr="00DA09E9">
        <w:rPr>
          <w:rFonts w:asciiTheme="minorHAnsi" w:hAnsiTheme="minorHAnsi" w:cs="Arial"/>
        </w:rPr>
        <w:t xml:space="preserve">There are facilities for resuscitation plus available trained staff for systemic emergencies such as cardiac arrest. </w:t>
      </w:r>
    </w:p>
    <w:p w:rsidR="00DA09E9" w:rsidRPr="00DA09E9" w:rsidRDefault="00DA09E9" w:rsidP="00DA09E9">
      <w:pPr>
        <w:rPr>
          <w:rFonts w:asciiTheme="minorHAnsi" w:hAnsiTheme="minorHAnsi" w:cs="Arial"/>
        </w:rPr>
      </w:pPr>
    </w:p>
    <w:p w:rsidR="00DA09E9" w:rsidRDefault="00DA09E9" w:rsidP="00DA09E9">
      <w:pPr>
        <w:ind w:firstLine="720"/>
        <w:rPr>
          <w:rFonts w:ascii="Arial" w:hAnsi="Arial" w:cs="Arial"/>
        </w:rPr>
      </w:pPr>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p w:rsidR="00DA09E9" w:rsidRPr="00DA09E9" w:rsidRDefault="00DA09E9" w:rsidP="00DA09E9">
      <w:pPr>
        <w:rPr>
          <w:rFonts w:asciiTheme="minorHAnsi" w:hAnsiTheme="minorHAnsi" w:cs="Arial"/>
        </w:rPr>
      </w:pPr>
    </w:p>
    <w:p w:rsidR="00DA09E9" w:rsidRDefault="00DA09E9" w:rsidP="00DA09E9">
      <w:pPr>
        <w:rPr>
          <w:rFonts w:asciiTheme="minorHAnsi" w:hAnsiTheme="minorHAnsi" w:cs="Arial"/>
        </w:rPr>
      </w:pPr>
      <w:r w:rsidRPr="00DA09E9">
        <w:rPr>
          <w:rFonts w:asciiTheme="minorHAnsi" w:hAnsiTheme="minorHAnsi" w:cs="Arial"/>
        </w:rPr>
        <w:t xml:space="preserve">There is urgent access to a </w:t>
      </w:r>
      <w:proofErr w:type="spellStart"/>
      <w:r w:rsidRPr="00DA09E9">
        <w:rPr>
          <w:rFonts w:asciiTheme="minorHAnsi" w:hAnsiTheme="minorHAnsi" w:cs="Arial"/>
        </w:rPr>
        <w:t>hyperacute</w:t>
      </w:r>
      <w:proofErr w:type="spellEnd"/>
      <w:r w:rsidRPr="00DA09E9">
        <w:rPr>
          <w:rFonts w:asciiTheme="minorHAnsi" w:hAnsiTheme="minorHAnsi" w:cs="Arial"/>
        </w:rPr>
        <w:t xml:space="preserve"> stroke unit (HASU) for TIA/stroke with an agreed defined referral pathway and to acute neurology services. </w:t>
      </w:r>
    </w:p>
    <w:p w:rsidR="00DA09E9" w:rsidRPr="00DA09E9" w:rsidRDefault="00DA09E9" w:rsidP="00DA09E9">
      <w:pPr>
        <w:rPr>
          <w:rFonts w:asciiTheme="minorHAnsi" w:hAnsiTheme="minorHAnsi" w:cs="Arial"/>
        </w:rPr>
      </w:pPr>
    </w:p>
    <w:p w:rsidR="00DA09E9" w:rsidRDefault="00DA09E9" w:rsidP="00DA09E9">
      <w:pPr>
        <w:ind w:firstLine="720"/>
        <w:rPr>
          <w:rFonts w:ascii="Arial" w:hAnsi="Arial" w:cs="Arial"/>
        </w:rPr>
      </w:pPr>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p w:rsidR="00DA09E9" w:rsidRPr="00DA09E9" w:rsidRDefault="00DA09E9" w:rsidP="00DA09E9">
      <w:pPr>
        <w:rPr>
          <w:rFonts w:asciiTheme="minorHAnsi" w:hAnsiTheme="minorHAnsi" w:cs="Arial"/>
        </w:rPr>
      </w:pPr>
    </w:p>
    <w:p w:rsidR="00DA09E9" w:rsidRPr="00DA09E9" w:rsidRDefault="00DA09E9" w:rsidP="00DA09E9">
      <w:pPr>
        <w:rPr>
          <w:rFonts w:asciiTheme="minorHAnsi" w:hAnsiTheme="minorHAnsi" w:cs="Arial"/>
        </w:rPr>
      </w:pPr>
    </w:p>
    <w:p w:rsidR="00DA09E9" w:rsidRPr="00DA09E9" w:rsidRDefault="00DA09E9" w:rsidP="00DA09E9">
      <w:pPr>
        <w:rPr>
          <w:rFonts w:asciiTheme="minorHAnsi" w:hAnsiTheme="minorHAnsi" w:cs="Arial"/>
        </w:rPr>
      </w:pPr>
      <w:r w:rsidRPr="00DA09E9">
        <w:rPr>
          <w:rFonts w:asciiTheme="minorHAnsi" w:hAnsiTheme="minorHAnsi" w:cs="Arial"/>
        </w:rPr>
        <w:t xml:space="preserve">There are beds available for ophthalmic emergency admissions and staff with enough experience of nursing ophthalmic cases to allow the appropriate </w:t>
      </w:r>
      <w:r w:rsidR="009216D8" w:rsidRPr="00DA09E9">
        <w:rPr>
          <w:rFonts w:asciiTheme="minorHAnsi" w:hAnsiTheme="minorHAnsi" w:cs="Arial"/>
        </w:rPr>
        <w:t>treatment e.g.</w:t>
      </w:r>
      <w:r w:rsidRPr="00DA09E9">
        <w:rPr>
          <w:rFonts w:asciiTheme="minorHAnsi" w:hAnsiTheme="minorHAnsi" w:cs="Arial"/>
        </w:rPr>
        <w:t xml:space="preserve"> frequent topical medication</w:t>
      </w:r>
    </w:p>
    <w:p w:rsidR="00DA09E9" w:rsidRDefault="00DA09E9" w:rsidP="00DA09E9">
      <w:pPr>
        <w:ind w:firstLine="720"/>
        <w:rPr>
          <w:rFonts w:ascii="Arial" w:hAnsi="Arial" w:cs="Arial"/>
        </w:rPr>
      </w:pPr>
    </w:p>
    <w:p w:rsidR="00E76B0D" w:rsidRDefault="00DA09E9" w:rsidP="00E7480F">
      <w:pPr>
        <w:ind w:firstLine="720"/>
        <w:rPr>
          <w:rFonts w:ascii="Arial" w:hAnsi="Arial" w:cs="Arial"/>
        </w:rPr>
      </w:pPr>
      <w:bookmarkStart w:id="5" w:name="_Hlk498509052"/>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bookmarkEnd w:id="5"/>
    </w:p>
    <w:p w:rsidR="00E7480F" w:rsidRDefault="00E7480F" w:rsidP="00E7480F">
      <w:pPr>
        <w:ind w:firstLine="720"/>
        <w:rPr>
          <w:rFonts w:ascii="Arial" w:hAnsi="Arial" w:cs="Arial"/>
        </w:rPr>
      </w:pPr>
    </w:p>
    <w:p w:rsidR="00E7480F" w:rsidRDefault="00E7480F" w:rsidP="00E7480F">
      <w:pPr>
        <w:ind w:firstLine="720"/>
        <w:rPr>
          <w:rFonts w:ascii="Arial" w:hAnsi="Arial" w:cs="Arial"/>
        </w:rPr>
      </w:pPr>
    </w:p>
    <w:p w:rsidR="00E7480F" w:rsidRDefault="00E7480F" w:rsidP="00E7480F">
      <w:pPr>
        <w:ind w:firstLine="720"/>
        <w:rPr>
          <w:rFonts w:ascii="Arial" w:hAnsi="Arial" w:cs="Arial"/>
        </w:rPr>
      </w:pPr>
    </w:p>
    <w:p w:rsidR="00E7480F" w:rsidRPr="00E7480F" w:rsidRDefault="00E7480F" w:rsidP="00E7480F">
      <w:pPr>
        <w:ind w:firstLine="720"/>
        <w:rPr>
          <w:rFonts w:ascii="Arial" w:hAnsi="Arial" w:cs="Arial"/>
        </w:rPr>
      </w:pPr>
    </w:p>
    <w:p w:rsidR="00476253" w:rsidRPr="00476253" w:rsidRDefault="00476253" w:rsidP="00476253">
      <w:pPr>
        <w:pStyle w:val="ListParagraph"/>
        <w:numPr>
          <w:ilvl w:val="0"/>
          <w:numId w:val="11"/>
        </w:numPr>
        <w:ind w:left="0"/>
        <w:rPr>
          <w:rFonts w:asciiTheme="minorHAnsi" w:eastAsia="Times New Roman" w:hAnsiTheme="minorHAnsi" w:cs="Arial"/>
          <w:sz w:val="24"/>
          <w:szCs w:val="24"/>
          <w:lang w:eastAsia="en-GB"/>
        </w:rPr>
      </w:pPr>
      <w:r w:rsidRPr="00476253">
        <w:rPr>
          <w:rFonts w:asciiTheme="minorHAnsi" w:eastAsia="Times New Roman" w:hAnsiTheme="minorHAnsi" w:cs="Arial"/>
          <w:sz w:val="24"/>
          <w:szCs w:val="24"/>
          <w:lang w:eastAsia="en-GB"/>
        </w:rPr>
        <w:lastRenderedPageBreak/>
        <w:t xml:space="preserve">Protocols, guidelines and staffing </w:t>
      </w:r>
    </w:p>
    <w:p w:rsidR="00476253" w:rsidRDefault="00476253" w:rsidP="00476253">
      <w:pPr>
        <w:rPr>
          <w:rFonts w:asciiTheme="minorHAnsi" w:hAnsiTheme="minorHAnsi" w:cs="Arial"/>
        </w:rPr>
      </w:pPr>
      <w:r w:rsidRPr="00476253">
        <w:rPr>
          <w:rFonts w:asciiTheme="minorHAnsi" w:hAnsiTheme="minorHAnsi" w:cs="Arial"/>
        </w:rPr>
        <w:t xml:space="preserve">There are departmental protocols / guidelines for the management of common emergencies such as acute glaucoma and </w:t>
      </w:r>
      <w:proofErr w:type="spellStart"/>
      <w:r w:rsidRPr="00476253">
        <w:rPr>
          <w:rFonts w:asciiTheme="minorHAnsi" w:hAnsiTheme="minorHAnsi" w:cs="Arial"/>
        </w:rPr>
        <w:t>endophthalmitis</w:t>
      </w:r>
      <w:proofErr w:type="spellEnd"/>
      <w:r w:rsidRPr="00476253">
        <w:rPr>
          <w:rFonts w:asciiTheme="minorHAnsi" w:hAnsiTheme="minorHAnsi" w:cs="Arial"/>
        </w:rPr>
        <w:t xml:space="preserve"> based on College, NICE or other recognised national guidance.  </w:t>
      </w:r>
    </w:p>
    <w:p w:rsidR="00476253" w:rsidRPr="00476253" w:rsidRDefault="00476253" w:rsidP="00476253">
      <w:pPr>
        <w:rPr>
          <w:rFonts w:asciiTheme="minorHAnsi" w:hAnsiTheme="minorHAnsi" w:cs="Arial"/>
        </w:rPr>
      </w:pPr>
    </w:p>
    <w:p w:rsidR="00476253" w:rsidRDefault="00476253" w:rsidP="00476253">
      <w:pPr>
        <w:ind w:firstLine="720"/>
        <w:rPr>
          <w:rFonts w:ascii="Arial" w:hAnsi="Arial" w:cs="Arial"/>
        </w:rPr>
      </w:pPr>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p w:rsidR="00DD1B71" w:rsidRDefault="00DD1B71" w:rsidP="00476253">
      <w:pPr>
        <w:rPr>
          <w:rFonts w:asciiTheme="minorHAnsi" w:hAnsiTheme="minorHAnsi" w:cs="Arial"/>
        </w:rPr>
      </w:pPr>
    </w:p>
    <w:p w:rsidR="00476253" w:rsidRDefault="00476253" w:rsidP="00476253">
      <w:pPr>
        <w:rPr>
          <w:rFonts w:asciiTheme="minorHAnsi" w:hAnsiTheme="minorHAnsi" w:cs="Arial"/>
        </w:rPr>
      </w:pPr>
      <w:r w:rsidRPr="00476253">
        <w:rPr>
          <w:rFonts w:asciiTheme="minorHAnsi" w:hAnsiTheme="minorHAnsi" w:cs="Arial"/>
        </w:rPr>
        <w:t xml:space="preserve">There are triage guidelines for staff taking calls or providing initial assessment. </w:t>
      </w:r>
    </w:p>
    <w:p w:rsidR="00476253" w:rsidRPr="00476253" w:rsidRDefault="00476253" w:rsidP="00476253">
      <w:pPr>
        <w:rPr>
          <w:rFonts w:asciiTheme="minorHAnsi" w:hAnsiTheme="minorHAnsi" w:cs="Arial"/>
        </w:rPr>
      </w:pPr>
    </w:p>
    <w:p w:rsidR="00476253" w:rsidRDefault="00476253" w:rsidP="00476253">
      <w:pPr>
        <w:ind w:firstLine="720"/>
        <w:rPr>
          <w:rFonts w:ascii="Arial" w:hAnsi="Arial" w:cs="Arial"/>
        </w:rPr>
      </w:pPr>
      <w:bookmarkStart w:id="6" w:name="_Hlk498509283"/>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bookmarkEnd w:id="6"/>
    <w:p w:rsidR="00476253" w:rsidRDefault="00476253" w:rsidP="00476253">
      <w:pPr>
        <w:rPr>
          <w:rFonts w:asciiTheme="minorHAnsi" w:hAnsiTheme="minorHAnsi" w:cs="Arial"/>
        </w:rPr>
      </w:pPr>
    </w:p>
    <w:p w:rsidR="00476253" w:rsidRPr="00476253" w:rsidRDefault="00476253" w:rsidP="00476253">
      <w:pPr>
        <w:rPr>
          <w:rFonts w:asciiTheme="minorHAnsi" w:hAnsiTheme="minorHAnsi" w:cs="Arial"/>
        </w:rPr>
      </w:pPr>
      <w:r w:rsidRPr="00476253">
        <w:rPr>
          <w:rFonts w:asciiTheme="minorHAnsi" w:hAnsiTheme="minorHAnsi" w:cs="Arial"/>
        </w:rPr>
        <w:t>For nursing and AHP staff delivering extended role A&amp;E care there are:</w:t>
      </w:r>
    </w:p>
    <w:p w:rsidR="00476253" w:rsidRDefault="00476253" w:rsidP="00476253">
      <w:pPr>
        <w:rPr>
          <w:rFonts w:ascii="Arial" w:hAnsi="Arial" w:cs="Arial"/>
        </w:rPr>
      </w:pPr>
      <w:r w:rsidRPr="00476253">
        <w:rPr>
          <w:rFonts w:asciiTheme="minorHAnsi" w:hAnsiTheme="minorHAnsi" w:cs="Arial"/>
        </w:rPr>
        <w:t xml:space="preserve">Training and sign off against the College common competency framework </w:t>
      </w:r>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p w:rsidR="00476253" w:rsidRDefault="00476253" w:rsidP="00476253">
      <w:pPr>
        <w:rPr>
          <w:rFonts w:ascii="Arial" w:hAnsi="Arial" w:cs="Arial"/>
        </w:rPr>
      </w:pPr>
      <w:r w:rsidRPr="00476253">
        <w:rPr>
          <w:rFonts w:asciiTheme="minorHAnsi" w:hAnsiTheme="minorHAnsi" w:cs="Arial"/>
        </w:rPr>
        <w:t xml:space="preserve">Guidelines / protocols including for ophthalmologist involvement      </w:t>
      </w:r>
      <w:r w:rsidRPr="00476253">
        <w:rPr>
          <w:rFonts w:asciiTheme="minorHAnsi" w:hAnsiTheme="minorHAnsi" w:cs="Arial"/>
        </w:rPr>
        <w:tab/>
      </w:r>
      <w:r>
        <w:rPr>
          <w:rFonts w:asciiTheme="minorHAnsi" w:hAnsiTheme="minorHAnsi" w:cs="Arial"/>
        </w:rPr>
        <w:t xml:space="preserve"> </w:t>
      </w:r>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p w:rsidR="00476253" w:rsidRDefault="00476253" w:rsidP="00476253">
      <w:pPr>
        <w:rPr>
          <w:rFonts w:ascii="Arial" w:hAnsi="Arial" w:cs="Arial"/>
        </w:rPr>
      </w:pPr>
      <w:r w:rsidRPr="00476253">
        <w:rPr>
          <w:rFonts w:asciiTheme="minorHAnsi" w:hAnsiTheme="minorHAnsi" w:cs="Arial"/>
        </w:rPr>
        <w:t xml:space="preserve">Supervision of practice by an ophthalmologist                   </w:t>
      </w:r>
      <w:r w:rsidRPr="00476253">
        <w:rPr>
          <w:rFonts w:asciiTheme="minorHAnsi" w:hAnsiTheme="minorHAnsi" w:cs="Arial"/>
        </w:rPr>
        <w:tab/>
      </w:r>
      <w:r w:rsidRPr="00476253">
        <w:rPr>
          <w:rFonts w:asciiTheme="minorHAnsi" w:hAnsiTheme="minorHAnsi" w:cs="Arial"/>
        </w:rPr>
        <w:tab/>
      </w:r>
      <w:r w:rsidRPr="00476253">
        <w:rPr>
          <w:rFonts w:asciiTheme="minorHAnsi" w:hAnsiTheme="minorHAnsi" w:cs="Arial"/>
        </w:rPr>
        <w:tab/>
      </w:r>
      <w:r>
        <w:rPr>
          <w:rFonts w:asciiTheme="minorHAnsi" w:hAnsiTheme="minorHAnsi" w:cs="Arial"/>
        </w:rPr>
        <w:t xml:space="preserve"> </w:t>
      </w:r>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p w:rsidR="00476253" w:rsidRDefault="00476253" w:rsidP="00476253">
      <w:pPr>
        <w:rPr>
          <w:rFonts w:ascii="Arial" w:hAnsi="Arial" w:cs="Arial"/>
        </w:rPr>
      </w:pPr>
      <w:r w:rsidRPr="00476253">
        <w:rPr>
          <w:rFonts w:asciiTheme="minorHAnsi" w:hAnsiTheme="minorHAnsi" w:cs="Arial"/>
        </w:rPr>
        <w:t>Audit and appraisal of per</w:t>
      </w:r>
      <w:r>
        <w:rPr>
          <w:rFonts w:asciiTheme="minorHAnsi" w:hAnsiTheme="minorHAnsi" w:cs="Arial"/>
        </w:rPr>
        <w:t xml:space="preserve">formance                    </w:t>
      </w:r>
      <w:r>
        <w:rPr>
          <w:rFonts w:asciiTheme="minorHAnsi" w:hAnsiTheme="minorHAnsi" w:cs="Arial"/>
        </w:rPr>
        <w:tab/>
      </w:r>
      <w:r>
        <w:rPr>
          <w:rFonts w:asciiTheme="minorHAnsi" w:hAnsiTheme="minorHAnsi" w:cs="Arial"/>
        </w:rPr>
        <w:tab/>
      </w:r>
      <w:r>
        <w:rPr>
          <w:rFonts w:asciiTheme="minorHAnsi" w:hAnsiTheme="minorHAnsi" w:cs="Arial"/>
        </w:rPr>
        <w:tab/>
        <w:t xml:space="preserve">               </w:t>
      </w:r>
      <w:r w:rsidR="00EE6FBC">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p w:rsidR="00476253" w:rsidRDefault="00476253" w:rsidP="00476253">
      <w:pPr>
        <w:pStyle w:val="ListParagraph"/>
        <w:ind w:left="0"/>
        <w:rPr>
          <w:rFonts w:asciiTheme="minorHAnsi" w:hAnsiTheme="minorHAnsi" w:cs="Arial"/>
          <w:sz w:val="24"/>
          <w:szCs w:val="24"/>
        </w:rPr>
      </w:pPr>
    </w:p>
    <w:p w:rsidR="00E76B0D" w:rsidRPr="00E76B0D" w:rsidRDefault="00476253" w:rsidP="00476253">
      <w:pPr>
        <w:pStyle w:val="ListParagraph"/>
        <w:ind w:left="0"/>
        <w:rPr>
          <w:rFonts w:asciiTheme="minorHAnsi" w:hAnsiTheme="minorHAnsi" w:cs="Arial"/>
          <w:sz w:val="24"/>
          <w:szCs w:val="24"/>
        </w:rPr>
      </w:pPr>
      <w:r w:rsidRPr="00476253">
        <w:rPr>
          <w:rFonts w:asciiTheme="minorHAnsi" w:hAnsiTheme="minorHAnsi" w:cs="Arial"/>
          <w:sz w:val="24"/>
          <w:szCs w:val="24"/>
        </w:rPr>
        <w:t xml:space="preserve">Comments/reasons for </w:t>
      </w:r>
      <w:proofErr w:type="gramStart"/>
      <w:r w:rsidRPr="00476253">
        <w:rPr>
          <w:rFonts w:asciiTheme="minorHAnsi" w:hAnsiTheme="minorHAnsi" w:cs="Arial"/>
          <w:sz w:val="24"/>
          <w:szCs w:val="24"/>
        </w:rPr>
        <w:t>non adherence</w:t>
      </w:r>
      <w:proofErr w:type="gramEnd"/>
      <w:r w:rsidRPr="00476253">
        <w:rPr>
          <w:rFonts w:asciiTheme="minorHAnsi" w:hAnsiTheme="minorHAnsi" w:cs="Arial"/>
          <w:sz w:val="24"/>
          <w:szCs w:val="24"/>
        </w:rPr>
        <w:t>:</w:t>
      </w:r>
    </w:p>
    <w:p w:rsidR="00E76B0D" w:rsidRDefault="00E76B0D" w:rsidP="00E76B0D">
      <w:pPr>
        <w:pStyle w:val="ListParagraph"/>
        <w:ind w:left="0"/>
        <w:rPr>
          <w:rFonts w:asciiTheme="minorHAnsi" w:hAnsiTheme="minorHAnsi" w:cs="Arial"/>
          <w:sz w:val="24"/>
          <w:szCs w:val="24"/>
        </w:rPr>
      </w:pPr>
    </w:p>
    <w:p w:rsidR="009216D8" w:rsidRDefault="009216D8" w:rsidP="00E76B0D">
      <w:pPr>
        <w:pStyle w:val="ListParagraph"/>
        <w:ind w:left="0"/>
        <w:rPr>
          <w:rFonts w:asciiTheme="minorHAnsi" w:hAnsiTheme="minorHAnsi" w:cs="Arial"/>
          <w:sz w:val="24"/>
          <w:szCs w:val="24"/>
        </w:rPr>
      </w:pPr>
    </w:p>
    <w:p w:rsidR="009216D8" w:rsidRPr="00E76B0D" w:rsidRDefault="009216D8" w:rsidP="00E76B0D">
      <w:pPr>
        <w:pStyle w:val="ListParagraph"/>
        <w:ind w:left="0"/>
        <w:rPr>
          <w:rFonts w:asciiTheme="minorHAnsi" w:hAnsiTheme="minorHAnsi" w:cs="Arial"/>
          <w:sz w:val="24"/>
          <w:szCs w:val="24"/>
        </w:rPr>
      </w:pPr>
    </w:p>
    <w:p w:rsidR="00E76B0D" w:rsidRPr="00E76B0D" w:rsidRDefault="00476253" w:rsidP="00E76B0D">
      <w:pPr>
        <w:pStyle w:val="ListParagraph"/>
        <w:numPr>
          <w:ilvl w:val="0"/>
          <w:numId w:val="11"/>
        </w:numPr>
        <w:spacing w:after="0"/>
        <w:ind w:left="0"/>
        <w:rPr>
          <w:rFonts w:asciiTheme="minorHAnsi" w:hAnsiTheme="minorHAnsi" w:cs="Arial"/>
          <w:sz w:val="24"/>
          <w:szCs w:val="24"/>
        </w:rPr>
      </w:pPr>
      <w:r>
        <w:rPr>
          <w:rFonts w:asciiTheme="minorHAnsi" w:hAnsiTheme="minorHAnsi" w:cs="Arial"/>
          <w:iCs/>
          <w:sz w:val="24"/>
          <w:szCs w:val="24"/>
        </w:rPr>
        <w:t xml:space="preserve">Theatre </w:t>
      </w:r>
    </w:p>
    <w:p w:rsidR="00E76B0D" w:rsidRPr="00E76B0D" w:rsidRDefault="00E76B0D" w:rsidP="00E76B0D">
      <w:pPr>
        <w:pStyle w:val="ListParagraph"/>
        <w:spacing w:after="0"/>
        <w:ind w:left="0"/>
        <w:rPr>
          <w:rFonts w:asciiTheme="minorHAnsi" w:hAnsiTheme="minorHAnsi" w:cs="Arial"/>
          <w:sz w:val="24"/>
          <w:szCs w:val="24"/>
        </w:rPr>
      </w:pPr>
    </w:p>
    <w:p w:rsidR="00476253" w:rsidRDefault="00476253" w:rsidP="00476253">
      <w:pPr>
        <w:rPr>
          <w:rFonts w:asciiTheme="minorHAnsi" w:hAnsiTheme="minorHAnsi" w:cs="Arial"/>
        </w:rPr>
      </w:pPr>
      <w:r w:rsidRPr="00476253">
        <w:rPr>
          <w:rFonts w:asciiTheme="minorHAnsi" w:hAnsiTheme="minorHAnsi" w:cs="Arial"/>
        </w:rPr>
        <w:t>There is a theatre to perform emergency ophthalmic procedures where necessary. If provided within a network of care, that pathway is clear and agreed by all providers.</w:t>
      </w:r>
    </w:p>
    <w:p w:rsidR="00476253" w:rsidRPr="00476253" w:rsidRDefault="00476253" w:rsidP="00476253">
      <w:pPr>
        <w:rPr>
          <w:rFonts w:asciiTheme="minorHAnsi" w:hAnsiTheme="minorHAnsi" w:cs="Arial"/>
        </w:rPr>
      </w:pPr>
    </w:p>
    <w:p w:rsidR="00476253" w:rsidRDefault="00476253" w:rsidP="00476253">
      <w:pPr>
        <w:ind w:firstLine="720"/>
        <w:rPr>
          <w:rFonts w:ascii="Arial" w:hAnsi="Arial" w:cs="Arial"/>
        </w:rPr>
      </w:pPr>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p w:rsidR="00476253" w:rsidRDefault="00476253" w:rsidP="00476253">
      <w:pPr>
        <w:rPr>
          <w:rFonts w:asciiTheme="minorHAnsi" w:hAnsiTheme="minorHAnsi" w:cs="Arial"/>
        </w:rPr>
      </w:pPr>
    </w:p>
    <w:p w:rsidR="00476253" w:rsidRDefault="00476253" w:rsidP="00476253">
      <w:pPr>
        <w:rPr>
          <w:rFonts w:asciiTheme="minorHAnsi" w:hAnsiTheme="minorHAnsi" w:cs="Arial"/>
        </w:rPr>
      </w:pPr>
      <w:r w:rsidRPr="00476253">
        <w:rPr>
          <w:rFonts w:asciiTheme="minorHAnsi" w:hAnsiTheme="minorHAnsi" w:cs="Arial"/>
        </w:rPr>
        <w:t xml:space="preserve">The theatre is equipped to allow intraocular and extraocular surgery and lid repair including operating microscope and the equipment and instruments necessary for cataract, corneal and squint surgery, and </w:t>
      </w:r>
      <w:proofErr w:type="spellStart"/>
      <w:r w:rsidRPr="00476253">
        <w:rPr>
          <w:rFonts w:asciiTheme="minorHAnsi" w:hAnsiTheme="minorHAnsi" w:cs="Arial"/>
        </w:rPr>
        <w:t>vitreo</w:t>
      </w:r>
      <w:proofErr w:type="spellEnd"/>
      <w:r w:rsidRPr="00476253">
        <w:rPr>
          <w:rFonts w:asciiTheme="minorHAnsi" w:hAnsiTheme="minorHAnsi" w:cs="Arial"/>
        </w:rPr>
        <w:t>-retinal equipment if that surgery is provided.</w:t>
      </w:r>
    </w:p>
    <w:p w:rsidR="00476253" w:rsidRPr="00476253" w:rsidRDefault="00476253" w:rsidP="00476253">
      <w:pPr>
        <w:rPr>
          <w:rFonts w:asciiTheme="minorHAnsi" w:hAnsiTheme="minorHAnsi" w:cs="Arial"/>
        </w:rPr>
      </w:pPr>
    </w:p>
    <w:p w:rsidR="00476253" w:rsidRDefault="00476253" w:rsidP="00476253">
      <w:pPr>
        <w:ind w:firstLine="720"/>
        <w:rPr>
          <w:rFonts w:ascii="Arial" w:hAnsi="Arial" w:cs="Arial"/>
        </w:rPr>
      </w:pPr>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p w:rsidR="00476253" w:rsidRDefault="00476253" w:rsidP="00476253">
      <w:pPr>
        <w:rPr>
          <w:rFonts w:asciiTheme="minorHAnsi" w:hAnsiTheme="minorHAnsi" w:cs="Arial"/>
        </w:rPr>
      </w:pPr>
    </w:p>
    <w:p w:rsidR="00476253" w:rsidRDefault="00476253" w:rsidP="00476253">
      <w:pPr>
        <w:rPr>
          <w:rFonts w:asciiTheme="minorHAnsi" w:hAnsiTheme="minorHAnsi" w:cs="Arial"/>
        </w:rPr>
      </w:pPr>
      <w:r w:rsidRPr="00476253">
        <w:rPr>
          <w:rFonts w:asciiTheme="minorHAnsi" w:hAnsiTheme="minorHAnsi" w:cs="Arial"/>
        </w:rPr>
        <w:t xml:space="preserve">Out of hours emergency ophthalmic surgery is only performed by medical staff sufficiently experienced to manage the case, assisted by theatre staff with enough expertise in ophthalmology to be able to provide safe support and use of equipment. </w:t>
      </w:r>
    </w:p>
    <w:p w:rsidR="00476253" w:rsidRPr="00476253" w:rsidRDefault="00476253" w:rsidP="00476253">
      <w:pPr>
        <w:rPr>
          <w:rFonts w:asciiTheme="minorHAnsi" w:hAnsiTheme="minorHAnsi" w:cs="Arial"/>
        </w:rPr>
      </w:pPr>
    </w:p>
    <w:p w:rsidR="00476253" w:rsidRDefault="00476253" w:rsidP="00476253">
      <w:pPr>
        <w:ind w:firstLine="720"/>
        <w:rPr>
          <w:rFonts w:ascii="Arial" w:hAnsi="Arial" w:cs="Arial"/>
        </w:rPr>
      </w:pPr>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p w:rsidR="00476253" w:rsidRDefault="00476253" w:rsidP="00476253">
      <w:pPr>
        <w:rPr>
          <w:rFonts w:asciiTheme="minorHAnsi" w:hAnsiTheme="minorHAnsi" w:cs="Arial"/>
        </w:rPr>
      </w:pPr>
    </w:p>
    <w:p w:rsidR="00476253" w:rsidRDefault="00476253" w:rsidP="00476253">
      <w:pPr>
        <w:rPr>
          <w:rFonts w:asciiTheme="minorHAnsi" w:hAnsiTheme="minorHAnsi" w:cs="Arial"/>
        </w:rPr>
      </w:pPr>
      <w:r w:rsidRPr="00476253">
        <w:rPr>
          <w:rFonts w:asciiTheme="minorHAnsi" w:hAnsiTheme="minorHAnsi" w:cs="Arial"/>
        </w:rPr>
        <w:t>There is sufficient anaesthetic cover available to allow out of hours surgery in the evening or during the day at weekends without having to operate between 10pm-8am because of pressure of other more non-ophthalmic cases.</w:t>
      </w:r>
    </w:p>
    <w:p w:rsidR="00476253" w:rsidRPr="00476253" w:rsidRDefault="00476253" w:rsidP="00476253">
      <w:pPr>
        <w:rPr>
          <w:rFonts w:asciiTheme="minorHAnsi" w:hAnsiTheme="minorHAnsi" w:cs="Arial"/>
        </w:rPr>
      </w:pPr>
    </w:p>
    <w:p w:rsidR="00476253" w:rsidRDefault="00476253" w:rsidP="00476253">
      <w:pPr>
        <w:ind w:firstLine="720"/>
        <w:rPr>
          <w:rFonts w:ascii="Arial" w:hAnsi="Arial" w:cs="Arial"/>
        </w:rPr>
      </w:pPr>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p w:rsidR="00476253" w:rsidRDefault="00476253" w:rsidP="00476253">
      <w:pPr>
        <w:rPr>
          <w:rFonts w:asciiTheme="minorHAnsi" w:hAnsiTheme="minorHAnsi" w:cs="Arial"/>
        </w:rPr>
      </w:pPr>
    </w:p>
    <w:p w:rsidR="00476253" w:rsidRPr="00476253" w:rsidRDefault="00476253" w:rsidP="00476253">
      <w:pPr>
        <w:rPr>
          <w:rFonts w:asciiTheme="minorHAnsi" w:hAnsiTheme="minorHAnsi" w:cs="Arial"/>
        </w:rPr>
      </w:pPr>
      <w:r w:rsidRPr="00476253">
        <w:rPr>
          <w:rFonts w:asciiTheme="minorHAnsi" w:hAnsiTheme="minorHAnsi" w:cs="Arial"/>
        </w:rPr>
        <w:lastRenderedPageBreak/>
        <w:t>A consultant surgeon or senior fellow is present where possible for all unscheduled returns to theatre.</w:t>
      </w:r>
    </w:p>
    <w:p w:rsidR="00476253" w:rsidRPr="00476253" w:rsidRDefault="00476253" w:rsidP="00476253">
      <w:pPr>
        <w:rPr>
          <w:rFonts w:asciiTheme="minorHAnsi" w:hAnsiTheme="minorHAnsi" w:cs="Arial"/>
        </w:rPr>
      </w:pPr>
    </w:p>
    <w:p w:rsidR="00476253" w:rsidRDefault="00476253" w:rsidP="00476253">
      <w:pPr>
        <w:ind w:firstLine="720"/>
        <w:rPr>
          <w:rFonts w:ascii="Arial" w:hAnsi="Arial" w:cs="Arial"/>
        </w:rPr>
      </w:pPr>
      <w:bookmarkStart w:id="7" w:name="_Hlk498509910"/>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bookmarkEnd w:id="7"/>
    <w:p w:rsidR="00DD1B71" w:rsidRDefault="00DD1B71" w:rsidP="00476253">
      <w:pPr>
        <w:pStyle w:val="ListParagraph"/>
        <w:ind w:left="0"/>
        <w:rPr>
          <w:rFonts w:asciiTheme="minorHAnsi" w:hAnsiTheme="minorHAnsi" w:cs="Arial"/>
          <w:sz w:val="24"/>
          <w:szCs w:val="24"/>
        </w:rPr>
      </w:pPr>
    </w:p>
    <w:p w:rsidR="00E76B0D" w:rsidRPr="00E76B0D" w:rsidRDefault="00476253" w:rsidP="00476253">
      <w:pPr>
        <w:pStyle w:val="ListParagraph"/>
        <w:ind w:left="0"/>
        <w:rPr>
          <w:rFonts w:asciiTheme="minorHAnsi" w:hAnsiTheme="minorHAnsi" w:cs="Arial"/>
          <w:sz w:val="24"/>
          <w:szCs w:val="24"/>
        </w:rPr>
      </w:pPr>
      <w:r w:rsidRPr="00476253">
        <w:rPr>
          <w:rFonts w:asciiTheme="minorHAnsi" w:hAnsiTheme="minorHAnsi" w:cs="Arial"/>
          <w:sz w:val="24"/>
          <w:szCs w:val="24"/>
        </w:rPr>
        <w:t xml:space="preserve">Comments/reasons for </w:t>
      </w:r>
      <w:proofErr w:type="gramStart"/>
      <w:r w:rsidRPr="00476253">
        <w:rPr>
          <w:rFonts w:asciiTheme="minorHAnsi" w:hAnsiTheme="minorHAnsi" w:cs="Arial"/>
          <w:sz w:val="24"/>
          <w:szCs w:val="24"/>
        </w:rPr>
        <w:t>non adherence</w:t>
      </w:r>
      <w:proofErr w:type="gramEnd"/>
      <w:r w:rsidRPr="00476253">
        <w:rPr>
          <w:rFonts w:asciiTheme="minorHAnsi" w:hAnsiTheme="minorHAnsi" w:cs="Arial"/>
          <w:sz w:val="24"/>
          <w:szCs w:val="24"/>
        </w:rPr>
        <w:t>:</w:t>
      </w:r>
    </w:p>
    <w:p w:rsidR="00E76B0D" w:rsidRDefault="00E76B0D" w:rsidP="00E76B0D">
      <w:pPr>
        <w:pStyle w:val="ListParagraph"/>
        <w:ind w:left="0"/>
        <w:rPr>
          <w:rFonts w:asciiTheme="minorHAnsi" w:hAnsiTheme="minorHAnsi" w:cs="Arial"/>
          <w:sz w:val="24"/>
          <w:szCs w:val="24"/>
        </w:rPr>
      </w:pPr>
    </w:p>
    <w:p w:rsidR="00DD1B71" w:rsidRDefault="00DD1B71" w:rsidP="00E76B0D">
      <w:pPr>
        <w:pStyle w:val="ListParagraph"/>
        <w:ind w:left="0"/>
        <w:rPr>
          <w:rFonts w:asciiTheme="minorHAnsi" w:hAnsiTheme="minorHAnsi" w:cs="Arial"/>
          <w:sz w:val="24"/>
          <w:szCs w:val="24"/>
        </w:rPr>
      </w:pPr>
    </w:p>
    <w:p w:rsidR="00DD1B71" w:rsidRPr="00E76B0D" w:rsidRDefault="00DD1B71" w:rsidP="00E76B0D">
      <w:pPr>
        <w:pStyle w:val="ListParagraph"/>
        <w:ind w:left="0"/>
        <w:rPr>
          <w:rFonts w:asciiTheme="minorHAnsi" w:hAnsiTheme="minorHAnsi" w:cs="Arial"/>
          <w:sz w:val="24"/>
          <w:szCs w:val="24"/>
        </w:rPr>
      </w:pPr>
    </w:p>
    <w:p w:rsidR="009216D8" w:rsidRPr="00DD1B71" w:rsidRDefault="009216D8" w:rsidP="009216D8">
      <w:pPr>
        <w:pStyle w:val="ListParagraph"/>
        <w:numPr>
          <w:ilvl w:val="0"/>
          <w:numId w:val="11"/>
        </w:numPr>
        <w:ind w:left="0"/>
        <w:rPr>
          <w:rFonts w:asciiTheme="minorHAnsi" w:eastAsia="Times New Roman" w:hAnsiTheme="minorHAnsi" w:cs="Arial"/>
          <w:sz w:val="24"/>
          <w:szCs w:val="24"/>
          <w:lang w:eastAsia="en-GB"/>
        </w:rPr>
      </w:pPr>
      <w:r w:rsidRPr="009216D8">
        <w:rPr>
          <w:rFonts w:asciiTheme="minorHAnsi" w:eastAsia="Times New Roman" w:hAnsiTheme="minorHAnsi" w:cs="Arial"/>
          <w:sz w:val="24"/>
          <w:szCs w:val="24"/>
          <w:lang w:eastAsia="en-GB"/>
        </w:rPr>
        <w:t>Clinical governance</w:t>
      </w:r>
    </w:p>
    <w:p w:rsidR="009216D8" w:rsidRDefault="009216D8" w:rsidP="009216D8">
      <w:pPr>
        <w:rPr>
          <w:rFonts w:asciiTheme="minorHAnsi" w:hAnsiTheme="minorHAnsi" w:cs="Arial"/>
        </w:rPr>
      </w:pPr>
      <w:r w:rsidRPr="009216D8">
        <w:rPr>
          <w:rFonts w:asciiTheme="minorHAnsi" w:hAnsiTheme="minorHAnsi" w:cs="Arial"/>
        </w:rPr>
        <w:t>There is a clinical governance structure with meetings to examine outcomes, audit and regular review of practice for emergency and urgent care.</w:t>
      </w:r>
    </w:p>
    <w:p w:rsidR="009216D8" w:rsidRPr="009216D8" w:rsidRDefault="009216D8" w:rsidP="009216D8">
      <w:pPr>
        <w:rPr>
          <w:rFonts w:asciiTheme="minorHAnsi" w:hAnsiTheme="minorHAnsi" w:cs="Arial"/>
        </w:rPr>
      </w:pPr>
    </w:p>
    <w:p w:rsidR="009216D8" w:rsidRDefault="009216D8" w:rsidP="009216D8">
      <w:pPr>
        <w:ind w:firstLine="720"/>
        <w:rPr>
          <w:rFonts w:ascii="Arial" w:hAnsi="Arial" w:cs="Arial"/>
        </w:rPr>
      </w:pPr>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p w:rsidR="009216D8" w:rsidRDefault="009216D8" w:rsidP="009216D8">
      <w:pPr>
        <w:rPr>
          <w:rFonts w:asciiTheme="minorHAnsi" w:hAnsiTheme="minorHAnsi" w:cs="Arial"/>
        </w:rPr>
      </w:pPr>
    </w:p>
    <w:p w:rsidR="009216D8" w:rsidRDefault="009216D8" w:rsidP="009216D8">
      <w:pPr>
        <w:rPr>
          <w:rFonts w:asciiTheme="minorHAnsi" w:hAnsiTheme="minorHAnsi" w:cs="Arial"/>
        </w:rPr>
      </w:pPr>
      <w:r w:rsidRPr="009216D8">
        <w:rPr>
          <w:rFonts w:asciiTheme="minorHAnsi" w:hAnsiTheme="minorHAnsi" w:cs="Arial"/>
        </w:rPr>
        <w:t>Clinical audit on urgent and A&amp;E ophthalmic care is undertaken regularly.</w:t>
      </w:r>
    </w:p>
    <w:p w:rsidR="009216D8" w:rsidRPr="009216D8" w:rsidRDefault="009216D8" w:rsidP="009216D8">
      <w:pPr>
        <w:rPr>
          <w:rFonts w:asciiTheme="minorHAnsi" w:hAnsiTheme="minorHAnsi" w:cs="Arial"/>
        </w:rPr>
      </w:pPr>
    </w:p>
    <w:p w:rsidR="009216D8" w:rsidRDefault="009216D8" w:rsidP="009216D8">
      <w:pPr>
        <w:ind w:firstLine="720"/>
        <w:rPr>
          <w:rFonts w:ascii="Arial" w:hAnsi="Arial" w:cs="Arial"/>
        </w:rPr>
      </w:pPr>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p w:rsidR="009216D8" w:rsidRPr="009216D8" w:rsidRDefault="009216D8" w:rsidP="009216D8">
      <w:pPr>
        <w:rPr>
          <w:rFonts w:asciiTheme="minorHAnsi" w:hAnsiTheme="minorHAnsi" w:cs="Arial"/>
        </w:rPr>
      </w:pPr>
    </w:p>
    <w:p w:rsidR="009216D8" w:rsidRPr="009216D8" w:rsidRDefault="009216D8" w:rsidP="009216D8">
      <w:pPr>
        <w:rPr>
          <w:rFonts w:asciiTheme="minorHAnsi" w:hAnsiTheme="minorHAnsi" w:cs="Arial"/>
        </w:rPr>
      </w:pPr>
      <w:r w:rsidRPr="009216D8">
        <w:rPr>
          <w:rFonts w:asciiTheme="minorHAnsi" w:hAnsiTheme="minorHAnsi" w:cs="Arial"/>
        </w:rPr>
        <w:t>Lessons are learned from patients with poor outcomes and appropriate steps taken to reduce the chance of recurrence e.g. education or training issues addressed.</w:t>
      </w:r>
    </w:p>
    <w:p w:rsidR="009216D8" w:rsidRDefault="009216D8" w:rsidP="009216D8">
      <w:pPr>
        <w:ind w:firstLine="720"/>
        <w:rPr>
          <w:rFonts w:ascii="Arial" w:hAnsi="Arial" w:cs="Arial"/>
        </w:rPr>
      </w:pPr>
    </w:p>
    <w:p w:rsidR="009216D8" w:rsidRDefault="009216D8" w:rsidP="009216D8">
      <w:pPr>
        <w:ind w:firstLine="720"/>
        <w:rPr>
          <w:rFonts w:ascii="Arial" w:hAnsi="Arial" w:cs="Arial"/>
        </w:rPr>
      </w:pPr>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p w:rsidR="009216D8" w:rsidRPr="009216D8" w:rsidRDefault="009216D8" w:rsidP="009216D8">
      <w:pPr>
        <w:rPr>
          <w:rFonts w:asciiTheme="minorHAnsi" w:hAnsiTheme="minorHAnsi" w:cs="Arial"/>
        </w:rPr>
      </w:pPr>
    </w:p>
    <w:p w:rsidR="009216D8" w:rsidRPr="009216D8" w:rsidRDefault="009216D8" w:rsidP="009216D8">
      <w:pPr>
        <w:rPr>
          <w:rFonts w:asciiTheme="minorHAnsi" w:hAnsiTheme="minorHAnsi" w:cs="Arial"/>
        </w:rPr>
      </w:pPr>
      <w:r w:rsidRPr="009216D8">
        <w:rPr>
          <w:rFonts w:asciiTheme="minorHAnsi" w:hAnsiTheme="minorHAnsi" w:cs="Arial"/>
        </w:rPr>
        <w:t>If care is delivered in a network, there is regular network review of patient outcomes, incidents and experience; there are processes in place to identify and monitor network risks and critical incidents with the provision for joint investigation and learning for serious and moderate harm incidents. Clinical audit can be conducted across the network.</w:t>
      </w:r>
    </w:p>
    <w:p w:rsidR="009216D8" w:rsidRDefault="009216D8" w:rsidP="009216D8">
      <w:pPr>
        <w:ind w:firstLine="720"/>
        <w:rPr>
          <w:rFonts w:ascii="Arial" w:hAnsi="Arial" w:cs="Arial"/>
        </w:rPr>
      </w:pPr>
    </w:p>
    <w:p w:rsidR="009216D8" w:rsidRDefault="009216D8" w:rsidP="009216D8">
      <w:pPr>
        <w:ind w:firstLine="720"/>
        <w:rPr>
          <w:rFonts w:ascii="Arial" w:hAnsi="Arial" w:cs="Arial"/>
        </w:rPr>
      </w:pPr>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p w:rsidR="009216D8" w:rsidRDefault="009216D8" w:rsidP="009216D8">
      <w:pPr>
        <w:ind w:firstLine="720"/>
        <w:rPr>
          <w:rFonts w:ascii="Arial" w:hAnsi="Arial" w:cs="Arial"/>
        </w:rPr>
      </w:pPr>
    </w:p>
    <w:p w:rsidR="009216D8" w:rsidRPr="009216D8" w:rsidRDefault="009216D8" w:rsidP="009216D8">
      <w:pPr>
        <w:rPr>
          <w:rFonts w:asciiTheme="minorHAnsi" w:hAnsiTheme="minorHAnsi" w:cs="Arial"/>
        </w:rPr>
      </w:pPr>
      <w:r w:rsidRPr="009216D8">
        <w:rPr>
          <w:rFonts w:asciiTheme="minorHAnsi" w:hAnsiTheme="minorHAnsi" w:cs="Arial"/>
        </w:rPr>
        <w:t>If care is delivered in a network, there are regular joint training and governance meetings.</w:t>
      </w:r>
    </w:p>
    <w:p w:rsidR="009216D8" w:rsidRDefault="009216D8" w:rsidP="009216D8">
      <w:pPr>
        <w:ind w:firstLine="720"/>
        <w:rPr>
          <w:rFonts w:ascii="Arial" w:hAnsi="Arial" w:cs="Arial"/>
        </w:rPr>
      </w:pPr>
    </w:p>
    <w:p w:rsidR="009216D8" w:rsidRDefault="009216D8" w:rsidP="009216D8">
      <w:pPr>
        <w:ind w:firstLine="720"/>
        <w:rPr>
          <w:rFonts w:ascii="Arial" w:hAnsi="Arial" w:cs="Arial"/>
        </w:rPr>
      </w:pPr>
      <w:bookmarkStart w:id="8" w:name="_Hlk498510033"/>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bookmarkEnd w:id="8"/>
    <w:p w:rsidR="009216D8" w:rsidRPr="009216D8" w:rsidRDefault="009216D8" w:rsidP="009216D8">
      <w:pPr>
        <w:rPr>
          <w:rFonts w:asciiTheme="minorHAnsi" w:hAnsiTheme="minorHAnsi" w:cs="Arial"/>
        </w:rPr>
      </w:pPr>
    </w:p>
    <w:p w:rsidR="009216D8" w:rsidRPr="009216D8" w:rsidRDefault="009216D8" w:rsidP="009216D8">
      <w:pPr>
        <w:rPr>
          <w:rFonts w:asciiTheme="minorHAnsi" w:hAnsiTheme="minorHAnsi" w:cs="Arial"/>
        </w:rPr>
      </w:pPr>
      <w:r w:rsidRPr="009216D8">
        <w:rPr>
          <w:rFonts w:asciiTheme="minorHAnsi" w:hAnsiTheme="minorHAnsi" w:cs="Arial"/>
        </w:rPr>
        <w:t>If seeing ophthalmic emergencies in an A&amp;E seeing, which of the following key metrics are assessed and used to manage performance? (circle each)</w:t>
      </w:r>
    </w:p>
    <w:p w:rsidR="009216D8" w:rsidRPr="00EE6FBC" w:rsidRDefault="009216D8" w:rsidP="00EE6FBC">
      <w:pPr>
        <w:pStyle w:val="ListParagraph"/>
        <w:numPr>
          <w:ilvl w:val="0"/>
          <w:numId w:val="15"/>
        </w:numPr>
        <w:rPr>
          <w:rFonts w:asciiTheme="minorHAnsi" w:hAnsiTheme="minorHAnsi" w:cs="Arial"/>
        </w:rPr>
      </w:pPr>
      <w:r w:rsidRPr="00EE6FBC">
        <w:rPr>
          <w:rFonts w:asciiTheme="minorHAnsi" w:hAnsiTheme="minorHAnsi" w:cs="Arial"/>
        </w:rPr>
        <w:t>Left department before being seen for treatment rate</w:t>
      </w:r>
    </w:p>
    <w:p w:rsidR="009216D8" w:rsidRPr="00EE6FBC" w:rsidRDefault="009216D8" w:rsidP="00EE6FBC">
      <w:pPr>
        <w:pStyle w:val="ListParagraph"/>
        <w:numPr>
          <w:ilvl w:val="0"/>
          <w:numId w:val="15"/>
        </w:numPr>
        <w:rPr>
          <w:rFonts w:asciiTheme="minorHAnsi" w:hAnsiTheme="minorHAnsi" w:cs="Arial"/>
        </w:rPr>
      </w:pPr>
      <w:r w:rsidRPr="00EE6FBC">
        <w:rPr>
          <w:rFonts w:asciiTheme="minorHAnsi" w:hAnsiTheme="minorHAnsi" w:cs="Arial"/>
        </w:rPr>
        <w:t>Re-attendance rate</w:t>
      </w:r>
    </w:p>
    <w:p w:rsidR="009216D8" w:rsidRPr="00EE6FBC" w:rsidRDefault="009216D8" w:rsidP="00EE6FBC">
      <w:pPr>
        <w:pStyle w:val="ListParagraph"/>
        <w:numPr>
          <w:ilvl w:val="0"/>
          <w:numId w:val="15"/>
        </w:numPr>
        <w:rPr>
          <w:rFonts w:asciiTheme="minorHAnsi" w:hAnsiTheme="minorHAnsi" w:cs="Arial"/>
        </w:rPr>
      </w:pPr>
      <w:r w:rsidRPr="00EE6FBC">
        <w:rPr>
          <w:rFonts w:asciiTheme="minorHAnsi" w:hAnsiTheme="minorHAnsi" w:cs="Arial"/>
        </w:rPr>
        <w:t>Time to initial assessment</w:t>
      </w:r>
    </w:p>
    <w:p w:rsidR="009216D8" w:rsidRPr="00EE6FBC" w:rsidRDefault="009216D8" w:rsidP="00EE6FBC">
      <w:pPr>
        <w:pStyle w:val="ListParagraph"/>
        <w:numPr>
          <w:ilvl w:val="0"/>
          <w:numId w:val="15"/>
        </w:numPr>
        <w:rPr>
          <w:rFonts w:asciiTheme="minorHAnsi" w:hAnsiTheme="minorHAnsi" w:cs="Arial"/>
        </w:rPr>
      </w:pPr>
      <w:r w:rsidRPr="00EE6FBC">
        <w:rPr>
          <w:rFonts w:asciiTheme="minorHAnsi" w:hAnsiTheme="minorHAnsi" w:cs="Arial"/>
        </w:rPr>
        <w:t>Time to treatment</w:t>
      </w:r>
    </w:p>
    <w:p w:rsidR="009216D8" w:rsidRPr="00EE6FBC" w:rsidRDefault="009216D8" w:rsidP="00EE6FBC">
      <w:pPr>
        <w:pStyle w:val="ListParagraph"/>
        <w:numPr>
          <w:ilvl w:val="0"/>
          <w:numId w:val="15"/>
        </w:numPr>
        <w:rPr>
          <w:rFonts w:asciiTheme="minorHAnsi" w:hAnsiTheme="minorHAnsi" w:cs="Arial"/>
        </w:rPr>
      </w:pPr>
      <w:r w:rsidRPr="00EE6FBC">
        <w:rPr>
          <w:rFonts w:asciiTheme="minorHAnsi" w:hAnsiTheme="minorHAnsi" w:cs="Arial"/>
        </w:rPr>
        <w:t>Total time in A&amp;E</w:t>
      </w:r>
    </w:p>
    <w:p w:rsidR="009216D8" w:rsidRPr="00EE6FBC" w:rsidRDefault="009216D8" w:rsidP="00EE6FBC">
      <w:pPr>
        <w:pStyle w:val="ListParagraph"/>
        <w:numPr>
          <w:ilvl w:val="0"/>
          <w:numId w:val="15"/>
        </w:numPr>
        <w:rPr>
          <w:rFonts w:asciiTheme="minorHAnsi" w:hAnsiTheme="minorHAnsi" w:cs="Arial"/>
        </w:rPr>
      </w:pPr>
      <w:r w:rsidRPr="00EE6FBC">
        <w:rPr>
          <w:rFonts w:asciiTheme="minorHAnsi" w:hAnsiTheme="minorHAnsi" w:cs="Arial"/>
        </w:rPr>
        <w:t>Measures of patient satisfaction (e.g. friends and family test).</w:t>
      </w:r>
    </w:p>
    <w:p w:rsidR="009216D8" w:rsidRPr="00EE6FBC" w:rsidRDefault="009216D8" w:rsidP="00EE6FBC">
      <w:pPr>
        <w:pStyle w:val="ListParagraph"/>
        <w:numPr>
          <w:ilvl w:val="0"/>
          <w:numId w:val="15"/>
        </w:numPr>
        <w:rPr>
          <w:rFonts w:asciiTheme="minorHAnsi" w:hAnsiTheme="minorHAnsi" w:cs="Arial"/>
        </w:rPr>
      </w:pPr>
      <w:r w:rsidRPr="00EE6FBC">
        <w:rPr>
          <w:rFonts w:asciiTheme="minorHAnsi" w:hAnsiTheme="minorHAnsi" w:cs="Arial"/>
        </w:rPr>
        <w:t>% of patients who should be discharged at first visit who were discharged at first visit</w:t>
      </w:r>
    </w:p>
    <w:p w:rsidR="009216D8" w:rsidRPr="00EE6FBC" w:rsidRDefault="009216D8" w:rsidP="00EE6FBC">
      <w:pPr>
        <w:pStyle w:val="ListParagraph"/>
        <w:numPr>
          <w:ilvl w:val="0"/>
          <w:numId w:val="15"/>
        </w:numPr>
        <w:rPr>
          <w:rFonts w:asciiTheme="minorHAnsi" w:hAnsiTheme="minorHAnsi" w:cs="Arial"/>
        </w:rPr>
      </w:pPr>
      <w:r w:rsidRPr="00EE6FBC">
        <w:rPr>
          <w:rFonts w:asciiTheme="minorHAnsi" w:hAnsiTheme="minorHAnsi" w:cs="Arial"/>
        </w:rPr>
        <w:t xml:space="preserve">% of patients diagnosed and managed accurately (consultant retrospective case </w:t>
      </w:r>
      <w:proofErr w:type="gramStart"/>
      <w:r w:rsidRPr="00EE6FBC">
        <w:rPr>
          <w:rFonts w:asciiTheme="minorHAnsi" w:hAnsiTheme="minorHAnsi" w:cs="Arial"/>
        </w:rPr>
        <w:t>note</w:t>
      </w:r>
      <w:proofErr w:type="gramEnd"/>
      <w:r w:rsidRPr="00EE6FBC">
        <w:rPr>
          <w:rFonts w:asciiTheme="minorHAnsi" w:hAnsiTheme="minorHAnsi" w:cs="Arial"/>
        </w:rPr>
        <w:t xml:space="preserve"> audit)</w:t>
      </w:r>
    </w:p>
    <w:p w:rsidR="009216D8" w:rsidRPr="009216D8" w:rsidRDefault="009216D8" w:rsidP="009216D8">
      <w:pPr>
        <w:rPr>
          <w:rFonts w:asciiTheme="minorHAnsi" w:hAnsiTheme="minorHAnsi" w:cs="Arial"/>
        </w:rPr>
      </w:pPr>
      <w:r w:rsidRPr="009216D8">
        <w:rPr>
          <w:rFonts w:asciiTheme="minorHAnsi" w:hAnsiTheme="minorHAnsi" w:cs="Arial"/>
        </w:rPr>
        <w:lastRenderedPageBreak/>
        <w:t xml:space="preserve">Comments/reasons for </w:t>
      </w:r>
      <w:proofErr w:type="gramStart"/>
      <w:r w:rsidRPr="009216D8">
        <w:rPr>
          <w:rFonts w:asciiTheme="minorHAnsi" w:hAnsiTheme="minorHAnsi" w:cs="Arial"/>
        </w:rPr>
        <w:t>non adherence</w:t>
      </w:r>
      <w:proofErr w:type="gramEnd"/>
      <w:r w:rsidRPr="009216D8">
        <w:rPr>
          <w:rFonts w:asciiTheme="minorHAnsi" w:hAnsiTheme="minorHAnsi" w:cs="Arial"/>
        </w:rPr>
        <w:t>:</w:t>
      </w:r>
    </w:p>
    <w:p w:rsidR="00E76B0D" w:rsidRDefault="00E76B0D" w:rsidP="00E76B0D">
      <w:pPr>
        <w:rPr>
          <w:rFonts w:asciiTheme="minorHAnsi" w:hAnsiTheme="minorHAnsi" w:cs="Arial"/>
        </w:rPr>
      </w:pPr>
    </w:p>
    <w:p w:rsidR="00875A90" w:rsidRDefault="00875A90" w:rsidP="00E76B0D">
      <w:pPr>
        <w:rPr>
          <w:rFonts w:asciiTheme="minorHAnsi" w:hAnsiTheme="minorHAnsi" w:cs="Arial"/>
        </w:rPr>
      </w:pPr>
    </w:p>
    <w:p w:rsidR="00875A90" w:rsidRPr="00E76B0D" w:rsidRDefault="00875A90" w:rsidP="00E76B0D">
      <w:pPr>
        <w:rPr>
          <w:rFonts w:asciiTheme="minorHAnsi" w:hAnsiTheme="minorHAnsi" w:cs="Arial"/>
        </w:rPr>
      </w:pPr>
    </w:p>
    <w:p w:rsidR="00DB3108" w:rsidRPr="00E76B0D" w:rsidRDefault="00DB3108" w:rsidP="00DB3108">
      <w:pPr>
        <w:ind w:left="2160" w:hanging="2160"/>
        <w:rPr>
          <w:rFonts w:asciiTheme="minorHAnsi" w:hAnsiTheme="minorHAnsi"/>
          <w:b/>
        </w:rPr>
      </w:pPr>
    </w:p>
    <w:p w:rsidR="00E76B0D" w:rsidRDefault="00E76B0D" w:rsidP="00E76B0D">
      <w:pPr>
        <w:rPr>
          <w:rFonts w:asciiTheme="minorHAnsi" w:hAnsiTheme="minorHAnsi" w:cs="Arial"/>
          <w:iCs/>
        </w:rPr>
      </w:pPr>
      <w:r w:rsidRPr="00E76B0D">
        <w:rPr>
          <w:rFonts w:asciiTheme="minorHAnsi" w:hAnsiTheme="minorHAnsi" w:cs="Arial"/>
          <w:iCs/>
        </w:rPr>
        <w:t xml:space="preserve">9. </w:t>
      </w:r>
      <w:r w:rsidR="009216D8">
        <w:rPr>
          <w:rFonts w:asciiTheme="minorHAnsi" w:hAnsiTheme="minorHAnsi" w:cs="Arial"/>
          <w:iCs/>
        </w:rPr>
        <w:t xml:space="preserve">Communication </w:t>
      </w:r>
    </w:p>
    <w:p w:rsidR="00DD1B71" w:rsidRDefault="00DD1B71" w:rsidP="009216D8">
      <w:pPr>
        <w:rPr>
          <w:rFonts w:asciiTheme="minorHAnsi" w:hAnsiTheme="minorHAnsi" w:cs="Arial"/>
          <w:iCs/>
        </w:rPr>
      </w:pPr>
    </w:p>
    <w:p w:rsidR="009216D8" w:rsidRDefault="009216D8" w:rsidP="009216D8">
      <w:pPr>
        <w:rPr>
          <w:rFonts w:asciiTheme="minorHAnsi" w:hAnsiTheme="minorHAnsi" w:cs="Arial"/>
          <w:iCs/>
        </w:rPr>
      </w:pPr>
      <w:r w:rsidRPr="009216D8">
        <w:rPr>
          <w:rFonts w:asciiTheme="minorHAnsi" w:hAnsiTheme="minorHAnsi" w:cs="Arial"/>
          <w:iCs/>
        </w:rPr>
        <w:t xml:space="preserve">All attendances result in a printed discharge summary/letter to GP (and where relevant optometrist) with a copy given to the patient (90% of discharge summaries should be sent to the patient’s GP within 48 hours). </w:t>
      </w:r>
    </w:p>
    <w:p w:rsidR="009216D8" w:rsidRPr="009216D8" w:rsidRDefault="009216D8" w:rsidP="009216D8">
      <w:pPr>
        <w:rPr>
          <w:rFonts w:asciiTheme="minorHAnsi" w:hAnsiTheme="minorHAnsi" w:cs="Arial"/>
          <w:iCs/>
        </w:rPr>
      </w:pPr>
    </w:p>
    <w:p w:rsidR="009216D8" w:rsidRDefault="009216D8" w:rsidP="009216D8">
      <w:pPr>
        <w:ind w:firstLine="720"/>
        <w:rPr>
          <w:rFonts w:ascii="Arial" w:hAnsi="Arial" w:cs="Arial"/>
        </w:rPr>
      </w:pPr>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p w:rsidR="009216D8" w:rsidRPr="009216D8" w:rsidRDefault="009216D8" w:rsidP="009216D8">
      <w:pPr>
        <w:rPr>
          <w:rFonts w:asciiTheme="minorHAnsi" w:hAnsiTheme="minorHAnsi" w:cs="Arial"/>
          <w:iCs/>
        </w:rPr>
      </w:pPr>
    </w:p>
    <w:p w:rsidR="009216D8" w:rsidRPr="009216D8" w:rsidRDefault="009216D8" w:rsidP="009216D8">
      <w:pPr>
        <w:rPr>
          <w:rFonts w:asciiTheme="minorHAnsi" w:hAnsiTheme="minorHAnsi" w:cs="Arial"/>
          <w:iCs/>
        </w:rPr>
      </w:pPr>
    </w:p>
    <w:p w:rsidR="009216D8" w:rsidRPr="009216D8" w:rsidRDefault="009216D8" w:rsidP="009216D8">
      <w:pPr>
        <w:rPr>
          <w:rFonts w:asciiTheme="minorHAnsi" w:hAnsiTheme="minorHAnsi" w:cs="Arial"/>
          <w:iCs/>
        </w:rPr>
      </w:pPr>
      <w:r w:rsidRPr="009216D8">
        <w:rPr>
          <w:rFonts w:asciiTheme="minorHAnsi" w:hAnsiTheme="minorHAnsi" w:cs="Arial"/>
          <w:iCs/>
        </w:rPr>
        <w:t>There is a stock of leaflets on common urgent and emergency eye conditions.</w:t>
      </w:r>
    </w:p>
    <w:p w:rsidR="009216D8" w:rsidRDefault="009216D8" w:rsidP="009216D8">
      <w:pPr>
        <w:ind w:firstLine="720"/>
        <w:rPr>
          <w:rFonts w:ascii="Arial" w:hAnsi="Arial" w:cs="Arial"/>
        </w:rPr>
      </w:pPr>
    </w:p>
    <w:p w:rsidR="009216D8" w:rsidRDefault="009216D8" w:rsidP="009216D8">
      <w:pPr>
        <w:ind w:firstLine="720"/>
        <w:rPr>
          <w:rFonts w:ascii="Arial" w:hAnsi="Arial" w:cs="Arial"/>
        </w:rPr>
      </w:pPr>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p w:rsidR="009216D8" w:rsidRPr="009216D8" w:rsidRDefault="009216D8" w:rsidP="009216D8">
      <w:pPr>
        <w:rPr>
          <w:rFonts w:asciiTheme="minorHAnsi" w:hAnsiTheme="minorHAnsi" w:cs="Arial"/>
          <w:iCs/>
        </w:rPr>
      </w:pPr>
    </w:p>
    <w:p w:rsidR="009216D8" w:rsidRDefault="009216D8" w:rsidP="009216D8">
      <w:pPr>
        <w:rPr>
          <w:rFonts w:asciiTheme="minorHAnsi" w:hAnsiTheme="minorHAnsi" w:cs="Arial"/>
          <w:iCs/>
        </w:rPr>
      </w:pPr>
      <w:r w:rsidRPr="009216D8">
        <w:rPr>
          <w:rFonts w:asciiTheme="minorHAnsi" w:hAnsiTheme="minorHAnsi" w:cs="Arial"/>
          <w:iCs/>
        </w:rPr>
        <w:t xml:space="preserve">Written information or an advice leaflet for the patient is provided for most attendances where relevant. </w:t>
      </w:r>
    </w:p>
    <w:p w:rsidR="009216D8" w:rsidRPr="009216D8" w:rsidRDefault="009216D8" w:rsidP="009216D8">
      <w:pPr>
        <w:rPr>
          <w:rFonts w:asciiTheme="minorHAnsi" w:hAnsiTheme="minorHAnsi" w:cs="Arial"/>
          <w:iCs/>
        </w:rPr>
      </w:pPr>
    </w:p>
    <w:p w:rsidR="009216D8" w:rsidRDefault="009216D8" w:rsidP="009216D8">
      <w:pPr>
        <w:ind w:firstLine="720"/>
        <w:rPr>
          <w:rFonts w:ascii="Arial" w:hAnsi="Arial" w:cs="Arial"/>
        </w:rPr>
      </w:pPr>
      <w:r w:rsidRPr="00D17B49">
        <w:rPr>
          <w:rFonts w:ascii="Arial" w:hAnsi="Arial" w:cs="Arial"/>
        </w:rPr>
        <w:t xml:space="preserve">YES  </w:t>
      </w:r>
      <w:r w:rsidRPr="00D17B49">
        <w:rPr>
          <w:rFonts w:ascii="Arial" w:hAnsi="Arial" w:cs="Arial"/>
        </w:rPr>
        <w:fldChar w:fldCharType="begin">
          <w:ffData>
            <w:name w:val="Check1"/>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r w:rsidRPr="00D17B49">
        <w:rPr>
          <w:rFonts w:ascii="Arial" w:hAnsi="Arial" w:cs="Arial"/>
        </w:rPr>
        <w:tab/>
        <w:t xml:space="preserve">NO  </w:t>
      </w:r>
      <w:r w:rsidRPr="00D17B49">
        <w:rPr>
          <w:rFonts w:ascii="Arial" w:hAnsi="Arial" w:cs="Arial"/>
        </w:rPr>
        <w:fldChar w:fldCharType="begin">
          <w:ffData>
            <w:name w:val="Check2"/>
            <w:enabled/>
            <w:calcOnExit w:val="0"/>
            <w:checkBox>
              <w:sizeAuto/>
              <w:default w:val="0"/>
            </w:checkBox>
          </w:ffData>
        </w:fldChar>
      </w:r>
      <w:r w:rsidRPr="00D17B49">
        <w:rPr>
          <w:rFonts w:ascii="Arial" w:hAnsi="Arial" w:cs="Arial"/>
        </w:rPr>
        <w:instrText xml:space="preserve"> FORMCHECKBOX </w:instrText>
      </w:r>
      <w:r w:rsidR="00BE382C">
        <w:rPr>
          <w:rFonts w:ascii="Arial" w:hAnsi="Arial" w:cs="Arial"/>
        </w:rPr>
      </w:r>
      <w:r w:rsidR="00BE382C">
        <w:rPr>
          <w:rFonts w:ascii="Arial" w:hAnsi="Arial" w:cs="Arial"/>
        </w:rPr>
        <w:fldChar w:fldCharType="separate"/>
      </w:r>
      <w:r w:rsidRPr="00D17B49">
        <w:rPr>
          <w:rFonts w:ascii="Arial" w:hAnsi="Arial" w:cs="Arial"/>
        </w:rPr>
        <w:fldChar w:fldCharType="end"/>
      </w:r>
    </w:p>
    <w:p w:rsidR="00875A90" w:rsidRDefault="00875A90" w:rsidP="009216D8">
      <w:pPr>
        <w:rPr>
          <w:rFonts w:asciiTheme="minorHAnsi" w:hAnsiTheme="minorHAnsi" w:cs="Arial"/>
          <w:iCs/>
        </w:rPr>
      </w:pPr>
    </w:p>
    <w:p w:rsidR="009216D8" w:rsidRPr="009216D8" w:rsidRDefault="009216D8" w:rsidP="009216D8">
      <w:pPr>
        <w:rPr>
          <w:rFonts w:ascii="Arial" w:hAnsi="Arial" w:cs="Arial"/>
        </w:rPr>
      </w:pPr>
      <w:r w:rsidRPr="009216D8">
        <w:rPr>
          <w:rFonts w:asciiTheme="minorHAnsi" w:hAnsiTheme="minorHAnsi" w:cs="Arial"/>
          <w:iCs/>
        </w:rPr>
        <w:t xml:space="preserve">Comments/reasons for </w:t>
      </w:r>
      <w:proofErr w:type="gramStart"/>
      <w:r w:rsidRPr="009216D8">
        <w:rPr>
          <w:rFonts w:asciiTheme="minorHAnsi" w:hAnsiTheme="minorHAnsi" w:cs="Arial"/>
          <w:iCs/>
        </w:rPr>
        <w:t>non adherence</w:t>
      </w:r>
      <w:proofErr w:type="gramEnd"/>
      <w:r w:rsidRPr="009216D8">
        <w:rPr>
          <w:rFonts w:asciiTheme="minorHAnsi" w:hAnsiTheme="minorHAnsi" w:cs="Arial"/>
          <w:iCs/>
        </w:rPr>
        <w:t>:</w:t>
      </w:r>
    </w:p>
    <w:p w:rsidR="009216D8" w:rsidRPr="009216D8" w:rsidRDefault="009216D8" w:rsidP="009216D8">
      <w:pPr>
        <w:rPr>
          <w:rFonts w:asciiTheme="minorHAnsi" w:hAnsiTheme="minorHAnsi" w:cs="Arial"/>
          <w:iCs/>
        </w:rPr>
      </w:pPr>
    </w:p>
    <w:p w:rsidR="009216D8" w:rsidRPr="009216D8" w:rsidRDefault="009216D8" w:rsidP="009216D8">
      <w:pPr>
        <w:rPr>
          <w:rFonts w:asciiTheme="minorHAnsi" w:hAnsiTheme="minorHAnsi" w:cs="Arial"/>
          <w:iCs/>
        </w:rPr>
      </w:pPr>
    </w:p>
    <w:p w:rsidR="009216D8" w:rsidRPr="009216D8" w:rsidRDefault="009216D8" w:rsidP="009216D8">
      <w:pPr>
        <w:rPr>
          <w:rFonts w:asciiTheme="minorHAnsi" w:hAnsiTheme="minorHAnsi" w:cs="Arial"/>
          <w:iCs/>
        </w:rPr>
      </w:pPr>
    </w:p>
    <w:p w:rsidR="009216D8" w:rsidRPr="009216D8" w:rsidRDefault="009216D8" w:rsidP="009216D8">
      <w:pPr>
        <w:rPr>
          <w:rFonts w:asciiTheme="minorHAnsi" w:hAnsiTheme="minorHAnsi" w:cs="Arial"/>
          <w:iCs/>
        </w:rPr>
      </w:pPr>
    </w:p>
    <w:p w:rsidR="009216D8" w:rsidRPr="009216D8" w:rsidRDefault="009216D8" w:rsidP="009216D8">
      <w:pPr>
        <w:rPr>
          <w:rFonts w:asciiTheme="minorHAnsi" w:hAnsiTheme="minorHAnsi" w:cs="Arial"/>
          <w:iCs/>
        </w:rPr>
      </w:pPr>
      <w:r w:rsidRPr="009216D8">
        <w:rPr>
          <w:rFonts w:asciiTheme="minorHAnsi" w:hAnsiTheme="minorHAnsi" w:cs="Arial"/>
          <w:iCs/>
        </w:rPr>
        <w:t>*</w:t>
      </w:r>
      <w:r w:rsidRPr="009216D8">
        <w:rPr>
          <w:rFonts w:asciiTheme="minorHAnsi" w:hAnsiTheme="minorHAnsi" w:cs="Arial"/>
          <w:b/>
          <w:iCs/>
        </w:rPr>
        <w:t>Question 2 notes</w:t>
      </w:r>
      <w:r w:rsidRPr="009216D8">
        <w:rPr>
          <w:rFonts w:asciiTheme="minorHAnsi" w:hAnsiTheme="minorHAnsi" w:cs="Arial"/>
          <w:iCs/>
        </w:rPr>
        <w:t>. Urgent care demand can include:</w:t>
      </w:r>
    </w:p>
    <w:p w:rsidR="009216D8" w:rsidRPr="00EE6FBC" w:rsidRDefault="009216D8" w:rsidP="00EE6FBC">
      <w:pPr>
        <w:pStyle w:val="ListParagraph"/>
        <w:numPr>
          <w:ilvl w:val="0"/>
          <w:numId w:val="17"/>
        </w:numPr>
        <w:rPr>
          <w:rFonts w:asciiTheme="minorHAnsi" w:hAnsiTheme="minorHAnsi" w:cs="Arial"/>
          <w:iCs/>
        </w:rPr>
      </w:pPr>
      <w:r w:rsidRPr="00EE6FBC">
        <w:rPr>
          <w:rFonts w:asciiTheme="minorHAnsi" w:hAnsiTheme="minorHAnsi" w:cs="Arial"/>
          <w:iCs/>
        </w:rPr>
        <w:t>Urgent and emergency advice and care for patients who have received care from the unit</w:t>
      </w:r>
    </w:p>
    <w:p w:rsidR="009216D8" w:rsidRPr="00EE6FBC" w:rsidRDefault="009216D8" w:rsidP="00EE6FBC">
      <w:pPr>
        <w:pStyle w:val="ListParagraph"/>
        <w:numPr>
          <w:ilvl w:val="0"/>
          <w:numId w:val="17"/>
        </w:numPr>
        <w:rPr>
          <w:rFonts w:asciiTheme="minorHAnsi" w:hAnsiTheme="minorHAnsi" w:cs="Arial"/>
          <w:iCs/>
        </w:rPr>
      </w:pPr>
      <w:r w:rsidRPr="00EE6FBC">
        <w:rPr>
          <w:rFonts w:asciiTheme="minorHAnsi" w:hAnsiTheme="minorHAnsi" w:cs="Arial"/>
          <w:iCs/>
        </w:rPr>
        <w:t>Patients who come to or contact the hospital or the eye unit with an urgent problem</w:t>
      </w:r>
    </w:p>
    <w:p w:rsidR="009216D8" w:rsidRPr="00EE6FBC" w:rsidRDefault="009216D8" w:rsidP="00EE6FBC">
      <w:pPr>
        <w:pStyle w:val="ListParagraph"/>
        <w:numPr>
          <w:ilvl w:val="0"/>
          <w:numId w:val="17"/>
        </w:numPr>
        <w:rPr>
          <w:rFonts w:asciiTheme="minorHAnsi" w:hAnsiTheme="minorHAnsi" w:cs="Arial"/>
          <w:iCs/>
        </w:rPr>
      </w:pPr>
      <w:r w:rsidRPr="00EE6FBC">
        <w:rPr>
          <w:rFonts w:asciiTheme="minorHAnsi" w:hAnsiTheme="minorHAnsi" w:cs="Arial"/>
          <w:iCs/>
        </w:rPr>
        <w:t>Urgent and emergency care of patients who are already in the hospital or unit for some other reason (e.g. an in-patient in a medical ward) who then develop an eye problem</w:t>
      </w:r>
    </w:p>
    <w:p w:rsidR="009216D8" w:rsidRPr="00EE6FBC" w:rsidRDefault="009216D8" w:rsidP="00EE6FBC">
      <w:pPr>
        <w:pStyle w:val="ListParagraph"/>
        <w:numPr>
          <w:ilvl w:val="0"/>
          <w:numId w:val="17"/>
        </w:numPr>
        <w:rPr>
          <w:rFonts w:asciiTheme="minorHAnsi" w:hAnsiTheme="minorHAnsi" w:cs="Arial"/>
          <w:iCs/>
        </w:rPr>
      </w:pPr>
      <w:r w:rsidRPr="00EE6FBC">
        <w:rPr>
          <w:rFonts w:asciiTheme="minorHAnsi" w:hAnsiTheme="minorHAnsi" w:cs="Arial"/>
          <w:iCs/>
        </w:rPr>
        <w:t>Acutely unwell patients in eye settings</w:t>
      </w:r>
    </w:p>
    <w:p w:rsidR="009216D8" w:rsidRPr="009216D8" w:rsidRDefault="009216D8" w:rsidP="009216D8">
      <w:pPr>
        <w:rPr>
          <w:rFonts w:asciiTheme="minorHAnsi" w:hAnsiTheme="minorHAnsi" w:cs="Arial"/>
          <w:iCs/>
        </w:rPr>
      </w:pPr>
    </w:p>
    <w:p w:rsidR="009216D8" w:rsidRPr="009216D8" w:rsidRDefault="009216D8" w:rsidP="009216D8">
      <w:pPr>
        <w:rPr>
          <w:rFonts w:asciiTheme="minorHAnsi" w:hAnsiTheme="minorHAnsi" w:cs="Arial"/>
          <w:iCs/>
        </w:rPr>
      </w:pPr>
    </w:p>
    <w:p w:rsidR="009216D8" w:rsidRPr="009216D8" w:rsidRDefault="009216D8" w:rsidP="009216D8">
      <w:pPr>
        <w:rPr>
          <w:rFonts w:asciiTheme="minorHAnsi" w:hAnsiTheme="minorHAnsi" w:cs="Arial"/>
          <w:iCs/>
        </w:rPr>
      </w:pPr>
      <w:r w:rsidRPr="009216D8">
        <w:rPr>
          <w:rFonts w:asciiTheme="minorHAnsi" w:hAnsiTheme="minorHAnsi" w:cs="Arial"/>
          <w:iCs/>
        </w:rPr>
        <w:t>**</w:t>
      </w:r>
      <w:r w:rsidRPr="009216D8">
        <w:rPr>
          <w:rFonts w:asciiTheme="minorHAnsi" w:hAnsiTheme="minorHAnsi" w:cs="Arial"/>
          <w:b/>
          <w:iCs/>
        </w:rPr>
        <w:t>Question 5 notes</w:t>
      </w:r>
      <w:r w:rsidRPr="009216D8">
        <w:rPr>
          <w:rFonts w:asciiTheme="minorHAnsi" w:hAnsiTheme="minorHAnsi" w:cs="Arial"/>
          <w:iCs/>
        </w:rPr>
        <w:t>. Other equipment and investigations to be available:</w:t>
      </w:r>
    </w:p>
    <w:p w:rsidR="009216D8" w:rsidRPr="00EE6FBC" w:rsidRDefault="009216D8" w:rsidP="00EE6FBC">
      <w:pPr>
        <w:pStyle w:val="ListParagraph"/>
        <w:numPr>
          <w:ilvl w:val="0"/>
          <w:numId w:val="18"/>
        </w:numPr>
        <w:rPr>
          <w:rFonts w:asciiTheme="minorHAnsi" w:hAnsiTheme="minorHAnsi" w:cs="Arial"/>
          <w:iCs/>
        </w:rPr>
      </w:pPr>
      <w:r w:rsidRPr="00EE6FBC">
        <w:rPr>
          <w:rFonts w:asciiTheme="minorHAnsi" w:hAnsiTheme="minorHAnsi" w:cs="Arial"/>
          <w:iCs/>
        </w:rPr>
        <w:t>Equipment for obtaining microbiology and virology specimens including culture plates and glass slides for corneal scrapes and equipment for AC and vitreous taps</w:t>
      </w:r>
    </w:p>
    <w:p w:rsidR="009216D8" w:rsidRPr="00EE6FBC" w:rsidRDefault="009216D8" w:rsidP="00EE6FBC">
      <w:pPr>
        <w:pStyle w:val="ListParagraph"/>
        <w:numPr>
          <w:ilvl w:val="0"/>
          <w:numId w:val="18"/>
        </w:numPr>
        <w:rPr>
          <w:rFonts w:asciiTheme="minorHAnsi" w:hAnsiTheme="minorHAnsi" w:cs="Arial"/>
          <w:iCs/>
        </w:rPr>
      </w:pPr>
      <w:r w:rsidRPr="00EE6FBC">
        <w:rPr>
          <w:rFonts w:asciiTheme="minorHAnsi" w:hAnsiTheme="minorHAnsi" w:cs="Arial"/>
          <w:iCs/>
        </w:rPr>
        <w:t>Equipment and medications for intravitreal</w:t>
      </w:r>
      <w:r w:rsidR="00875A90" w:rsidRPr="00EE6FBC">
        <w:rPr>
          <w:rFonts w:asciiTheme="minorHAnsi" w:hAnsiTheme="minorHAnsi" w:cs="Arial"/>
          <w:iCs/>
        </w:rPr>
        <w:t xml:space="preserve"> injections for </w:t>
      </w:r>
      <w:proofErr w:type="spellStart"/>
      <w:r w:rsidR="00875A90" w:rsidRPr="00EE6FBC">
        <w:rPr>
          <w:rFonts w:asciiTheme="minorHAnsi" w:hAnsiTheme="minorHAnsi" w:cs="Arial"/>
          <w:iCs/>
        </w:rPr>
        <w:t>endophthalmitis</w:t>
      </w:r>
      <w:proofErr w:type="spellEnd"/>
    </w:p>
    <w:p w:rsidR="009216D8" w:rsidRPr="00EE6FBC" w:rsidRDefault="009216D8" w:rsidP="00EE6FBC">
      <w:pPr>
        <w:pStyle w:val="ListParagraph"/>
        <w:numPr>
          <w:ilvl w:val="0"/>
          <w:numId w:val="18"/>
        </w:numPr>
        <w:rPr>
          <w:rFonts w:asciiTheme="minorHAnsi" w:hAnsiTheme="minorHAnsi" w:cs="Arial"/>
          <w:iCs/>
        </w:rPr>
      </w:pPr>
      <w:r w:rsidRPr="00EE6FBC">
        <w:rPr>
          <w:rFonts w:asciiTheme="minorHAnsi" w:hAnsiTheme="minorHAnsi" w:cs="Arial"/>
          <w:iCs/>
        </w:rPr>
        <w:t>Instruments plus suture material to deal with injuries to the globe and periocular tissues where immediate repair is appropriate</w:t>
      </w:r>
    </w:p>
    <w:p w:rsidR="009216D8" w:rsidRPr="00EE6FBC" w:rsidRDefault="009216D8" w:rsidP="00EE6FBC">
      <w:pPr>
        <w:pStyle w:val="ListParagraph"/>
        <w:numPr>
          <w:ilvl w:val="0"/>
          <w:numId w:val="18"/>
        </w:numPr>
        <w:rPr>
          <w:rFonts w:asciiTheme="minorHAnsi" w:hAnsiTheme="minorHAnsi" w:cs="Arial"/>
          <w:iCs/>
        </w:rPr>
      </w:pPr>
      <w:r w:rsidRPr="00EE6FBC">
        <w:rPr>
          <w:rFonts w:asciiTheme="minorHAnsi" w:hAnsiTheme="minorHAnsi" w:cs="Arial"/>
          <w:iCs/>
        </w:rPr>
        <w:t>Equipment necessary for removal of foreign material from the ocular surface and the necessary facilities to perform irrigation of the ocular surface in the case of chemical injury</w:t>
      </w:r>
    </w:p>
    <w:p w:rsidR="009216D8" w:rsidRPr="00EE6FBC" w:rsidRDefault="009216D8" w:rsidP="00EE6FBC">
      <w:pPr>
        <w:pStyle w:val="ListParagraph"/>
        <w:numPr>
          <w:ilvl w:val="0"/>
          <w:numId w:val="18"/>
        </w:numPr>
        <w:rPr>
          <w:rFonts w:asciiTheme="minorHAnsi" w:hAnsiTheme="minorHAnsi" w:cs="Arial"/>
          <w:iCs/>
        </w:rPr>
      </w:pPr>
      <w:r w:rsidRPr="00EE6FBC">
        <w:rPr>
          <w:rFonts w:asciiTheme="minorHAnsi" w:hAnsiTheme="minorHAnsi" w:cs="Arial"/>
          <w:iCs/>
        </w:rPr>
        <w:t>Facilities to obtain urgent blood tests such as erythrocyte sedimentation rate or plasma viscosity (CVP)</w:t>
      </w:r>
    </w:p>
    <w:p w:rsidR="009216D8" w:rsidRPr="00EE6FBC" w:rsidRDefault="009216D8" w:rsidP="00EE6FBC">
      <w:pPr>
        <w:pStyle w:val="ListParagraph"/>
        <w:numPr>
          <w:ilvl w:val="0"/>
          <w:numId w:val="18"/>
        </w:numPr>
        <w:rPr>
          <w:rFonts w:asciiTheme="minorHAnsi" w:hAnsiTheme="minorHAnsi" w:cs="Arial"/>
          <w:iCs/>
        </w:rPr>
      </w:pPr>
      <w:r w:rsidRPr="00EE6FBC">
        <w:rPr>
          <w:rFonts w:asciiTheme="minorHAnsi" w:hAnsiTheme="minorHAnsi" w:cs="Arial"/>
          <w:iCs/>
        </w:rPr>
        <w:lastRenderedPageBreak/>
        <w:t>Microbiology service to receive and process specimens for culture and provide immediate interpretation of gram stains obtained in infective conditions</w:t>
      </w:r>
    </w:p>
    <w:p w:rsidR="009216D8" w:rsidRPr="00EE6FBC" w:rsidRDefault="009216D8" w:rsidP="00EE6FBC">
      <w:pPr>
        <w:pStyle w:val="ListParagraph"/>
        <w:numPr>
          <w:ilvl w:val="0"/>
          <w:numId w:val="18"/>
        </w:numPr>
        <w:rPr>
          <w:rFonts w:asciiTheme="minorHAnsi" w:hAnsiTheme="minorHAnsi" w:cs="Arial"/>
          <w:iCs/>
        </w:rPr>
      </w:pPr>
      <w:r w:rsidRPr="00EE6FBC">
        <w:rPr>
          <w:rFonts w:asciiTheme="minorHAnsi" w:hAnsiTheme="minorHAnsi" w:cs="Arial"/>
          <w:iCs/>
        </w:rPr>
        <w:t>Ophthalmic ultrasound B scan and ideally an OCT</w:t>
      </w:r>
    </w:p>
    <w:p w:rsidR="009216D8" w:rsidRPr="00EE6FBC" w:rsidRDefault="009216D8" w:rsidP="00EE6FBC">
      <w:pPr>
        <w:pStyle w:val="ListParagraph"/>
        <w:numPr>
          <w:ilvl w:val="0"/>
          <w:numId w:val="18"/>
        </w:numPr>
        <w:rPr>
          <w:rFonts w:asciiTheme="minorHAnsi" w:hAnsiTheme="minorHAnsi" w:cs="Arial"/>
          <w:iCs/>
        </w:rPr>
      </w:pPr>
      <w:r w:rsidRPr="00EE6FBC">
        <w:rPr>
          <w:rFonts w:asciiTheme="minorHAnsi" w:hAnsiTheme="minorHAnsi" w:cs="Arial"/>
          <w:iCs/>
        </w:rPr>
        <w:t xml:space="preserve">Ideally access to formal visual field tests e.g. </w:t>
      </w:r>
      <w:proofErr w:type="spellStart"/>
      <w:r w:rsidRPr="00EE6FBC">
        <w:rPr>
          <w:rFonts w:asciiTheme="minorHAnsi" w:hAnsiTheme="minorHAnsi" w:cs="Arial"/>
          <w:iCs/>
        </w:rPr>
        <w:t>Goldmann</w:t>
      </w:r>
      <w:proofErr w:type="spellEnd"/>
      <w:r w:rsidRPr="00EE6FBC">
        <w:rPr>
          <w:rFonts w:asciiTheme="minorHAnsi" w:hAnsiTheme="minorHAnsi" w:cs="Arial"/>
          <w:iCs/>
        </w:rPr>
        <w:t xml:space="preserve"> or automated perimetry</w:t>
      </w:r>
    </w:p>
    <w:p w:rsidR="009216D8" w:rsidRPr="00EE6FBC" w:rsidRDefault="009216D8" w:rsidP="00EE6FBC">
      <w:pPr>
        <w:pStyle w:val="ListParagraph"/>
        <w:numPr>
          <w:ilvl w:val="0"/>
          <w:numId w:val="18"/>
        </w:numPr>
        <w:rPr>
          <w:rFonts w:asciiTheme="minorHAnsi" w:hAnsiTheme="minorHAnsi" w:cs="Arial"/>
          <w:iCs/>
        </w:rPr>
      </w:pPr>
      <w:r w:rsidRPr="00EE6FBC">
        <w:rPr>
          <w:rFonts w:asciiTheme="minorHAnsi" w:hAnsiTheme="minorHAnsi" w:cs="Arial"/>
          <w:iCs/>
        </w:rPr>
        <w:t>The appropriate topical medications to perform ophthalmic examination, including: Minims of topical anaesthetic, mydriatics, and fluorescein dye</w:t>
      </w:r>
    </w:p>
    <w:p w:rsidR="009216D8" w:rsidRPr="00EE6FBC" w:rsidRDefault="009216D8" w:rsidP="00EE6FBC">
      <w:pPr>
        <w:pStyle w:val="ListParagraph"/>
        <w:numPr>
          <w:ilvl w:val="0"/>
          <w:numId w:val="18"/>
        </w:numPr>
        <w:rPr>
          <w:rFonts w:asciiTheme="minorHAnsi" w:hAnsiTheme="minorHAnsi" w:cs="Arial"/>
          <w:iCs/>
        </w:rPr>
      </w:pPr>
      <w:r w:rsidRPr="00EE6FBC">
        <w:rPr>
          <w:rFonts w:asciiTheme="minorHAnsi" w:hAnsiTheme="minorHAnsi" w:cs="Arial"/>
          <w:iCs/>
        </w:rPr>
        <w:t>Access to X-ray and neuro-imaging facilities</w:t>
      </w:r>
    </w:p>
    <w:p w:rsidR="009216D8" w:rsidRPr="00EE6FBC" w:rsidRDefault="009216D8" w:rsidP="00EE6FBC">
      <w:pPr>
        <w:pStyle w:val="ListParagraph"/>
        <w:numPr>
          <w:ilvl w:val="0"/>
          <w:numId w:val="18"/>
        </w:numPr>
        <w:rPr>
          <w:rFonts w:asciiTheme="minorHAnsi" w:hAnsiTheme="minorHAnsi" w:cs="Arial"/>
          <w:iCs/>
        </w:rPr>
      </w:pPr>
      <w:r w:rsidRPr="00EE6FBC">
        <w:rPr>
          <w:rFonts w:asciiTheme="minorHAnsi" w:hAnsiTheme="minorHAnsi" w:cs="Arial"/>
          <w:iCs/>
        </w:rPr>
        <w:t>Access to Argon and YAG lasers and/or cryotherapy so that emergency cases such as retinal tears and acute angle closure glaucoma can be treated without delay</w:t>
      </w:r>
    </w:p>
    <w:p w:rsidR="009216D8" w:rsidRDefault="009216D8" w:rsidP="009216D8">
      <w:pPr>
        <w:rPr>
          <w:rFonts w:asciiTheme="minorHAnsi" w:hAnsiTheme="minorHAnsi" w:cs="Arial"/>
          <w:iCs/>
        </w:rPr>
      </w:pPr>
    </w:p>
    <w:p w:rsidR="009216D8" w:rsidRPr="009216D8" w:rsidRDefault="009216D8" w:rsidP="009216D8">
      <w:pPr>
        <w:rPr>
          <w:rFonts w:asciiTheme="minorHAnsi" w:hAnsiTheme="minorHAnsi" w:cs="Arial"/>
          <w:iCs/>
        </w:rPr>
      </w:pPr>
      <w:r w:rsidRPr="009216D8">
        <w:rPr>
          <w:rFonts w:asciiTheme="minorHAnsi" w:hAnsiTheme="minorHAnsi" w:cs="Arial"/>
          <w:iCs/>
        </w:rPr>
        <w:t>Medications to be available for emergency conditions where there is no pharmacy service immediately available:</w:t>
      </w:r>
    </w:p>
    <w:p w:rsidR="009216D8" w:rsidRPr="00EE6FBC" w:rsidRDefault="009216D8" w:rsidP="00EE6FBC">
      <w:pPr>
        <w:pStyle w:val="ListParagraph"/>
        <w:numPr>
          <w:ilvl w:val="0"/>
          <w:numId w:val="19"/>
        </w:numPr>
        <w:rPr>
          <w:rFonts w:asciiTheme="minorHAnsi" w:hAnsiTheme="minorHAnsi" w:cs="Arial"/>
          <w:iCs/>
        </w:rPr>
      </w:pPr>
      <w:r w:rsidRPr="00EE6FBC">
        <w:rPr>
          <w:rFonts w:asciiTheme="minorHAnsi" w:hAnsiTheme="minorHAnsi" w:cs="Arial"/>
          <w:iCs/>
        </w:rPr>
        <w:t xml:space="preserve">Topical steroids, topical antibiotics (ointment and drops), mydriatics, topical anti-hypertensives (beta-blocker, apraclonidine, pilocarpine), </w:t>
      </w:r>
      <w:proofErr w:type="spellStart"/>
      <w:r w:rsidRPr="00EE6FBC">
        <w:rPr>
          <w:rFonts w:asciiTheme="minorHAnsi" w:hAnsiTheme="minorHAnsi" w:cs="Arial"/>
          <w:iCs/>
        </w:rPr>
        <w:t>aciclovir</w:t>
      </w:r>
      <w:proofErr w:type="spellEnd"/>
      <w:r w:rsidRPr="00EE6FBC">
        <w:rPr>
          <w:rFonts w:asciiTheme="minorHAnsi" w:hAnsiTheme="minorHAnsi" w:cs="Arial"/>
          <w:iCs/>
        </w:rPr>
        <w:t xml:space="preserve"> ointment, </w:t>
      </w:r>
      <w:proofErr w:type="spellStart"/>
      <w:r w:rsidRPr="00EE6FBC">
        <w:rPr>
          <w:rFonts w:asciiTheme="minorHAnsi" w:hAnsiTheme="minorHAnsi" w:cs="Arial"/>
          <w:iCs/>
        </w:rPr>
        <w:t>aciclovir</w:t>
      </w:r>
      <w:proofErr w:type="spellEnd"/>
      <w:r w:rsidRPr="00EE6FBC">
        <w:rPr>
          <w:rFonts w:asciiTheme="minorHAnsi" w:hAnsiTheme="minorHAnsi" w:cs="Arial"/>
          <w:iCs/>
        </w:rPr>
        <w:t xml:space="preserve"> tablets, non-steroidal anti-inflammatory tablets, prednisolone tablets, intravenous steroids (methylprednisolone and hydrocortisone), intravenous acetazolamide, acetazolamide tablets, anti-histamine tablets, oral and intravenous antibiotics (including alternatives to penicillin), amikacin vancomycin and moxifloxacin, systemic intrao</w:t>
      </w:r>
      <w:r w:rsidR="00EE6FBC">
        <w:rPr>
          <w:rFonts w:asciiTheme="minorHAnsi" w:hAnsiTheme="minorHAnsi" w:cs="Arial"/>
          <w:iCs/>
        </w:rPr>
        <w:t xml:space="preserve">cular pressure lowering agents, </w:t>
      </w:r>
      <w:r w:rsidRPr="00EE6FBC">
        <w:rPr>
          <w:rFonts w:asciiTheme="minorHAnsi" w:hAnsiTheme="minorHAnsi" w:cs="Arial"/>
          <w:iCs/>
        </w:rPr>
        <w:t>mannitol and glycerol.</w:t>
      </w:r>
    </w:p>
    <w:p w:rsidR="009216D8" w:rsidRPr="00E76B0D" w:rsidRDefault="009216D8" w:rsidP="00E76B0D">
      <w:pPr>
        <w:rPr>
          <w:rFonts w:asciiTheme="minorHAnsi" w:hAnsiTheme="minorHAnsi" w:cs="Arial"/>
          <w:iCs/>
        </w:rPr>
      </w:pPr>
    </w:p>
    <w:sectPr w:rsidR="009216D8" w:rsidRPr="00E76B0D" w:rsidSect="00C95A84">
      <w:headerReference w:type="default" r:id="rId9"/>
      <w:footerReference w:type="default" r:id="rId10"/>
      <w:headerReference w:type="first" r:id="rId11"/>
      <w:footerReference w:type="first" r:id="rId12"/>
      <w:pgSz w:w="11906" w:h="16838"/>
      <w:pgMar w:top="851" w:right="1134" w:bottom="851" w:left="113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607" w:rsidRDefault="006B5607" w:rsidP="006B5607">
      <w:r>
        <w:separator/>
      </w:r>
    </w:p>
  </w:endnote>
  <w:endnote w:type="continuationSeparator" w:id="0">
    <w:p w:rsidR="006B5607" w:rsidRDefault="006B5607" w:rsidP="006B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319489"/>
      <w:docPartObj>
        <w:docPartGallery w:val="Page Numbers (Bottom of Page)"/>
        <w:docPartUnique/>
      </w:docPartObj>
    </w:sdtPr>
    <w:sdtEndPr>
      <w:rPr>
        <w:noProof/>
      </w:rPr>
    </w:sdtEndPr>
    <w:sdtContent>
      <w:p w:rsidR="00DB3108" w:rsidRDefault="00DB3108">
        <w:pPr>
          <w:pStyle w:val="Footer"/>
          <w:jc w:val="right"/>
        </w:pPr>
        <w:r>
          <w:fldChar w:fldCharType="begin"/>
        </w:r>
        <w:r>
          <w:instrText xml:space="preserve"> PAGE   \* MERGEFORMAT </w:instrText>
        </w:r>
        <w:r>
          <w:fldChar w:fldCharType="separate"/>
        </w:r>
        <w:r w:rsidR="00BE382C">
          <w:rPr>
            <w:noProof/>
          </w:rPr>
          <w:t>3</w:t>
        </w:r>
        <w:r>
          <w:rPr>
            <w:noProof/>
          </w:rPr>
          <w:fldChar w:fldCharType="end"/>
        </w:r>
      </w:p>
    </w:sdtContent>
  </w:sdt>
  <w:p w:rsidR="00DB3108" w:rsidRPr="00EE6FBC" w:rsidRDefault="0041559D">
    <w:pPr>
      <w:pStyle w:val="Footer"/>
      <w:rPr>
        <w:rFonts w:asciiTheme="minorHAnsi" w:hAnsiTheme="minorHAnsi" w:cstheme="minorHAnsi"/>
      </w:rPr>
    </w:pPr>
    <w:r w:rsidRPr="00EE6FBC">
      <w:rPr>
        <w:rFonts w:asciiTheme="minorHAnsi" w:hAnsiTheme="minorHAnsi" w:cstheme="minorHAnsi"/>
      </w:rPr>
      <w:t xml:space="preserve">Document Date: July 2017              </w:t>
    </w:r>
    <w:r w:rsidRPr="00EE6FBC">
      <w:rPr>
        <w:rFonts w:asciiTheme="minorHAnsi" w:hAnsiTheme="minorHAnsi" w:cstheme="minorHAnsi"/>
      </w:rPr>
      <w:tab/>
      <w:t xml:space="preserve">Review July 2019             Document Ref:   </w:t>
    </w:r>
    <w:r w:rsidR="00BE382C" w:rsidRPr="00BE382C">
      <w:rPr>
        <w:rFonts w:asciiTheme="minorHAnsi" w:hAnsiTheme="minorHAnsi" w:cstheme="minorHAnsi"/>
      </w:rPr>
      <w:t>2017/PROF/362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59D" w:rsidRPr="00EE6FBC" w:rsidRDefault="0041559D">
    <w:pPr>
      <w:pStyle w:val="Footer"/>
      <w:rPr>
        <w:rFonts w:asciiTheme="minorHAnsi" w:hAnsiTheme="minorHAnsi" w:cstheme="minorHAnsi"/>
      </w:rPr>
    </w:pPr>
    <w:r w:rsidRPr="00EE6FBC">
      <w:rPr>
        <w:rFonts w:asciiTheme="minorHAnsi" w:hAnsiTheme="minorHAnsi" w:cstheme="minorHAnsi"/>
      </w:rPr>
      <w:t xml:space="preserve">Document Date: July 2017              </w:t>
    </w:r>
    <w:r w:rsidRPr="00EE6FBC">
      <w:rPr>
        <w:rFonts w:asciiTheme="minorHAnsi" w:hAnsiTheme="minorHAnsi" w:cstheme="minorHAnsi"/>
      </w:rPr>
      <w:tab/>
      <w:t xml:space="preserve">Review July 2019             Document Ref:   </w:t>
    </w:r>
    <w:r w:rsidR="00BE382C" w:rsidRPr="00BE382C">
      <w:rPr>
        <w:rFonts w:asciiTheme="minorHAnsi" w:hAnsiTheme="minorHAnsi" w:cstheme="minorHAnsi"/>
      </w:rPr>
      <w:t>2017/PROF/362</w:t>
    </w:r>
    <w:r w:rsidR="00BE382C">
      <w:rPr>
        <w:rFonts w:asciiTheme="minorHAnsi" w:hAnsiTheme="minorHAnsi" w:cstheme="minorHAnsi"/>
      </w:rPr>
      <w:tab/>
    </w:r>
  </w:p>
  <w:p w:rsidR="0041559D" w:rsidRDefault="00415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607" w:rsidRDefault="006B5607" w:rsidP="006B5607">
      <w:r>
        <w:separator/>
      </w:r>
    </w:p>
  </w:footnote>
  <w:footnote w:type="continuationSeparator" w:id="0">
    <w:p w:rsidR="006B5607" w:rsidRDefault="006B5607" w:rsidP="006B5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80F" w:rsidRPr="00E7480F" w:rsidRDefault="00DD60F0" w:rsidP="002D6129">
    <w:pPr>
      <w:pStyle w:val="Header"/>
      <w:rPr>
        <w:sz w:val="40"/>
        <w:szCs w:val="40"/>
      </w:rPr>
    </w:pPr>
    <w:r>
      <w:rPr>
        <w:rFonts w:ascii="Arial" w:hAnsi="Arial" w:cs="Arial"/>
        <w:noProof/>
        <w:color w:val="9966FF"/>
        <w:sz w:val="40"/>
        <w:szCs w:val="40"/>
      </w:rPr>
      <w:drawing>
        <wp:anchor distT="0" distB="0" distL="114300" distR="114300" simplePos="0" relativeHeight="251659264" behindDoc="0" locked="0" layoutInCell="1" allowOverlap="1">
          <wp:simplePos x="0" y="0"/>
          <wp:positionH relativeFrom="margin">
            <wp:align>right</wp:align>
          </wp:positionH>
          <wp:positionV relativeFrom="paragraph">
            <wp:posOffset>-431800</wp:posOffset>
          </wp:positionV>
          <wp:extent cx="1219200" cy="93916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39165"/>
                  </a:xfrm>
                  <a:prstGeom prst="rect">
                    <a:avLst/>
                  </a:prstGeom>
                  <a:noFill/>
                </pic:spPr>
              </pic:pic>
            </a:graphicData>
          </a:graphic>
          <wp14:sizeRelH relativeFrom="page">
            <wp14:pctWidth>0</wp14:pctWidth>
          </wp14:sizeRelH>
          <wp14:sizeRelV relativeFrom="page">
            <wp14:pctHeight>0</wp14:pctHeight>
          </wp14:sizeRelV>
        </wp:anchor>
      </w:drawing>
    </w:r>
    <w:r w:rsidR="00E7480F" w:rsidRPr="00E7480F">
      <w:rPr>
        <w:rFonts w:ascii="Arial" w:hAnsi="Arial" w:cs="Arial"/>
        <w:color w:val="9966FF"/>
        <w:sz w:val="40"/>
        <w:szCs w:val="40"/>
      </w:rPr>
      <w:t>Quality Standard</w:t>
    </w:r>
  </w:p>
  <w:p w:rsidR="006B5607" w:rsidRDefault="006B5607" w:rsidP="00732F60">
    <w:pPr>
      <w:pStyle w:val="Header"/>
      <w:jc w:val="righ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4D3" w:rsidRPr="0024255F" w:rsidRDefault="0024255F" w:rsidP="00EE21E3">
    <w:pPr>
      <w:pStyle w:val="Header"/>
      <w:rPr>
        <w:rFonts w:ascii="Arial" w:hAnsi="Arial" w:cs="Arial"/>
        <w:color w:val="9966FF"/>
        <w:sz w:val="52"/>
        <w:szCs w:val="52"/>
      </w:rPr>
    </w:pPr>
    <w:r w:rsidRPr="0024255F">
      <w:rPr>
        <w:rFonts w:ascii="Arial" w:hAnsi="Arial" w:cs="Arial"/>
        <w:color w:val="9966FF"/>
        <w:sz w:val="52"/>
        <w:szCs w:val="52"/>
      </w:rPr>
      <w:t xml:space="preserve">Quality Standard </w:t>
    </w:r>
    <w:r w:rsidR="00DA24D3" w:rsidRPr="0024255F">
      <w:rPr>
        <w:rFonts w:ascii="Arial" w:hAnsi="Arial" w:cs="Arial"/>
        <w:noProof/>
        <w:color w:val="9966FF"/>
        <w:sz w:val="52"/>
        <w:szCs w:val="52"/>
      </w:rPr>
      <w:drawing>
        <wp:anchor distT="0" distB="0" distL="114300" distR="114300" simplePos="0" relativeHeight="251658240" behindDoc="0" locked="0" layoutInCell="1" allowOverlap="1" wp14:anchorId="157E0984" wp14:editId="1F3FD9D5">
          <wp:simplePos x="0" y="0"/>
          <wp:positionH relativeFrom="column">
            <wp:posOffset>5305425</wp:posOffset>
          </wp:positionH>
          <wp:positionV relativeFrom="paragraph">
            <wp:posOffset>-74295</wp:posOffset>
          </wp:positionV>
          <wp:extent cx="1219200" cy="9391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39165"/>
                  </a:xfrm>
                  <a:prstGeom prst="rect">
                    <a:avLst/>
                  </a:prstGeom>
                  <a:noFill/>
                </pic:spPr>
              </pic:pic>
            </a:graphicData>
          </a:graphic>
          <wp14:sizeRelV relativeFrom="margin">
            <wp14:pctHeight>0</wp14:pctHeight>
          </wp14:sizeRelV>
        </wp:anchor>
      </w:drawing>
    </w:r>
  </w:p>
  <w:p w:rsidR="0024255F" w:rsidRDefault="0024255F" w:rsidP="00FF3C80">
    <w:pPr>
      <w:pStyle w:val="Header"/>
      <w:rPr>
        <w:rFonts w:ascii="Arial" w:hAnsi="Arial" w:cs="Arial"/>
        <w:color w:val="9966FF"/>
        <w:sz w:val="36"/>
      </w:rPr>
    </w:pPr>
  </w:p>
  <w:p w:rsidR="00D448CD" w:rsidRPr="0024255F" w:rsidRDefault="0024255F" w:rsidP="00FF3C80">
    <w:pPr>
      <w:pStyle w:val="Header"/>
      <w:rPr>
        <w:rFonts w:ascii="Arial" w:hAnsi="Arial" w:cs="Arial"/>
        <w:color w:val="9966FF"/>
        <w:sz w:val="36"/>
      </w:rPr>
    </w:pPr>
    <w:r w:rsidRPr="0024255F">
      <w:rPr>
        <w:rFonts w:ascii="Arial" w:hAnsi="Arial" w:cs="Arial"/>
        <w:color w:val="9966FF"/>
        <w:sz w:val="36"/>
      </w:rPr>
      <w:t>Ophthalmic A&amp;E/ Urgent Care Services</w:t>
    </w:r>
  </w:p>
  <w:p w:rsidR="00C95A84" w:rsidRPr="00837C74" w:rsidRDefault="00C95A84" w:rsidP="00DA24D3">
    <w:pPr>
      <w:pStyle w:val="Header"/>
      <w:rPr>
        <w:rFonts w:ascii="Arial" w:hAnsi="Arial" w:cs="Arial"/>
        <w:color w:val="9966FF"/>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C101C"/>
    <w:multiLevelType w:val="hybridMultilevel"/>
    <w:tmpl w:val="4614C9FE"/>
    <w:lvl w:ilvl="0" w:tplc="0809000F">
      <w:start w:val="1"/>
      <w:numFmt w:val="decimal"/>
      <w:lvlText w:val="%1."/>
      <w:lvlJc w:val="left"/>
      <w:pPr>
        <w:ind w:left="720" w:hanging="360"/>
      </w:pPr>
    </w:lvl>
    <w:lvl w:ilvl="1" w:tplc="08090019">
      <w:start w:val="1"/>
      <w:numFmt w:val="lowerLetter"/>
      <w:lvlText w:val="%2."/>
      <w:lvlJc w:val="left"/>
      <w:pPr>
        <w:ind w:left="1353"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A1D43"/>
    <w:multiLevelType w:val="hybridMultilevel"/>
    <w:tmpl w:val="DD8CBF6C"/>
    <w:lvl w:ilvl="0" w:tplc="8688B608">
      <w:numFmt w:val="bullet"/>
      <w:lvlText w:val="·"/>
      <w:lvlJc w:val="left"/>
      <w:pPr>
        <w:ind w:left="1770" w:hanging="690"/>
      </w:pPr>
      <w:rPr>
        <w:rFonts w:ascii="Tahoma" w:eastAsia="Calibri" w:hAnsi="Tahoma" w:cs="Tahoma"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0D1A42B6"/>
    <w:multiLevelType w:val="hybridMultilevel"/>
    <w:tmpl w:val="0A386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F0859"/>
    <w:multiLevelType w:val="hybridMultilevel"/>
    <w:tmpl w:val="4E4632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10C5B"/>
    <w:multiLevelType w:val="hybridMultilevel"/>
    <w:tmpl w:val="08E6B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327B7"/>
    <w:multiLevelType w:val="hybridMultilevel"/>
    <w:tmpl w:val="C63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55119C"/>
    <w:multiLevelType w:val="hybridMultilevel"/>
    <w:tmpl w:val="8E3AA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8D6953"/>
    <w:multiLevelType w:val="hybridMultilevel"/>
    <w:tmpl w:val="D878F5C2"/>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38902220"/>
    <w:multiLevelType w:val="hybridMultilevel"/>
    <w:tmpl w:val="FE98AAF2"/>
    <w:lvl w:ilvl="0" w:tplc="82D48EBC">
      <w:start w:val="1"/>
      <w:numFmt w:val="decimal"/>
      <w:lvlText w:val="%1."/>
      <w:lvlJc w:val="left"/>
      <w:pPr>
        <w:ind w:left="720" w:hanging="360"/>
      </w:pPr>
      <w:rPr>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FC71F4"/>
    <w:multiLevelType w:val="hybridMultilevel"/>
    <w:tmpl w:val="F3C80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A7A5D3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4E670919"/>
    <w:multiLevelType w:val="hybridMultilevel"/>
    <w:tmpl w:val="4C48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A6D5E"/>
    <w:multiLevelType w:val="hybridMultilevel"/>
    <w:tmpl w:val="1CEE4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B4158E"/>
    <w:multiLevelType w:val="hybridMultilevel"/>
    <w:tmpl w:val="377A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8B0366"/>
    <w:multiLevelType w:val="hybridMultilevel"/>
    <w:tmpl w:val="34786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764B93"/>
    <w:multiLevelType w:val="hybridMultilevel"/>
    <w:tmpl w:val="F58EC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845E0B"/>
    <w:multiLevelType w:val="hybridMultilevel"/>
    <w:tmpl w:val="3730A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CA6650"/>
    <w:multiLevelType w:val="hybridMultilevel"/>
    <w:tmpl w:val="C8C24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CC013C0"/>
    <w:multiLevelType w:val="hybridMultilevel"/>
    <w:tmpl w:val="4E686A06"/>
    <w:lvl w:ilvl="0" w:tplc="F9B4FC0E">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3"/>
  </w:num>
  <w:num w:numId="4">
    <w:abstractNumId w:val="10"/>
  </w:num>
  <w:num w:numId="5">
    <w:abstractNumId w:val="7"/>
  </w:num>
  <w:num w:numId="6">
    <w:abstractNumId w:val="0"/>
  </w:num>
  <w:num w:numId="7">
    <w:abstractNumId w:val="9"/>
  </w:num>
  <w:num w:numId="8">
    <w:abstractNumId w:val="5"/>
  </w:num>
  <w:num w:numId="9">
    <w:abstractNumId w:val="4"/>
  </w:num>
  <w:num w:numId="10">
    <w:abstractNumId w:val="15"/>
  </w:num>
  <w:num w:numId="11">
    <w:abstractNumId w:val="8"/>
  </w:num>
  <w:num w:numId="12">
    <w:abstractNumId w:val="17"/>
  </w:num>
  <w:num w:numId="13">
    <w:abstractNumId w:val="6"/>
  </w:num>
  <w:num w:numId="14">
    <w:abstractNumId w:val="14"/>
  </w:num>
  <w:num w:numId="15">
    <w:abstractNumId w:val="16"/>
  </w:num>
  <w:num w:numId="16">
    <w:abstractNumId w:val="18"/>
  </w:num>
  <w:num w:numId="17">
    <w:abstractNumId w:val="12"/>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607"/>
    <w:rsid w:val="00057CAB"/>
    <w:rsid w:val="00067A3B"/>
    <w:rsid w:val="000A53BA"/>
    <w:rsid w:val="001169DD"/>
    <w:rsid w:val="00134469"/>
    <w:rsid w:val="0024255F"/>
    <w:rsid w:val="00284457"/>
    <w:rsid w:val="002D6129"/>
    <w:rsid w:val="003220E5"/>
    <w:rsid w:val="00393A0F"/>
    <w:rsid w:val="003B2B89"/>
    <w:rsid w:val="0040001F"/>
    <w:rsid w:val="00413351"/>
    <w:rsid w:val="0041559D"/>
    <w:rsid w:val="00424B2F"/>
    <w:rsid w:val="00476253"/>
    <w:rsid w:val="004A4F3C"/>
    <w:rsid w:val="004E62F9"/>
    <w:rsid w:val="004F5530"/>
    <w:rsid w:val="004F56B8"/>
    <w:rsid w:val="00544666"/>
    <w:rsid w:val="005578F0"/>
    <w:rsid w:val="005833D9"/>
    <w:rsid w:val="00594EEA"/>
    <w:rsid w:val="0064363C"/>
    <w:rsid w:val="00672217"/>
    <w:rsid w:val="00680D1F"/>
    <w:rsid w:val="006A2187"/>
    <w:rsid w:val="006B4E8F"/>
    <w:rsid w:val="006B5607"/>
    <w:rsid w:val="006C33DB"/>
    <w:rsid w:val="006E1F0F"/>
    <w:rsid w:val="006F3ED2"/>
    <w:rsid w:val="00730B9A"/>
    <w:rsid w:val="00732F60"/>
    <w:rsid w:val="0073306B"/>
    <w:rsid w:val="007F7269"/>
    <w:rsid w:val="00837C74"/>
    <w:rsid w:val="00875A90"/>
    <w:rsid w:val="00886BD6"/>
    <w:rsid w:val="008942E7"/>
    <w:rsid w:val="009216D8"/>
    <w:rsid w:val="009602D0"/>
    <w:rsid w:val="009F6C7D"/>
    <w:rsid w:val="00A40745"/>
    <w:rsid w:val="00AF6752"/>
    <w:rsid w:val="00B9041C"/>
    <w:rsid w:val="00BE382C"/>
    <w:rsid w:val="00BF5D05"/>
    <w:rsid w:val="00C85545"/>
    <w:rsid w:val="00C95A84"/>
    <w:rsid w:val="00CC2717"/>
    <w:rsid w:val="00D07BC2"/>
    <w:rsid w:val="00D448CD"/>
    <w:rsid w:val="00D75E25"/>
    <w:rsid w:val="00DA09E9"/>
    <w:rsid w:val="00DA24D3"/>
    <w:rsid w:val="00DB3108"/>
    <w:rsid w:val="00DD1B71"/>
    <w:rsid w:val="00DD60F0"/>
    <w:rsid w:val="00DD69EE"/>
    <w:rsid w:val="00E7480F"/>
    <w:rsid w:val="00E76B0D"/>
    <w:rsid w:val="00E841E2"/>
    <w:rsid w:val="00EA6503"/>
    <w:rsid w:val="00EE21E3"/>
    <w:rsid w:val="00EE6FBC"/>
    <w:rsid w:val="00F40713"/>
    <w:rsid w:val="00F61C01"/>
    <w:rsid w:val="00FC6529"/>
    <w:rsid w:val="00FF3C80"/>
    <w:rsid w:val="00FF4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E6E08CA"/>
  <w15:chartTrackingRefBased/>
  <w15:docId w15:val="{D75D5259-59C2-415E-BD82-744AFDDA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09E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B4E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B4E8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qFormat/>
    <w:rsid w:val="00FF3C80"/>
    <w:pPr>
      <w:keepNext/>
      <w:outlineLvl w:val="7"/>
    </w:pPr>
    <w:rPr>
      <w:rFonts w:ascii="Verdana" w:hAnsi="Verdana"/>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607"/>
    <w:pPr>
      <w:tabs>
        <w:tab w:val="center" w:pos="4513"/>
        <w:tab w:val="right" w:pos="9026"/>
      </w:tabs>
    </w:pPr>
  </w:style>
  <w:style w:type="character" w:customStyle="1" w:styleId="HeaderChar">
    <w:name w:val="Header Char"/>
    <w:basedOn w:val="DefaultParagraphFont"/>
    <w:link w:val="Header"/>
    <w:uiPriority w:val="99"/>
    <w:rsid w:val="006B5607"/>
  </w:style>
  <w:style w:type="paragraph" w:styleId="Footer">
    <w:name w:val="footer"/>
    <w:basedOn w:val="Normal"/>
    <w:link w:val="FooterChar"/>
    <w:uiPriority w:val="99"/>
    <w:unhideWhenUsed/>
    <w:rsid w:val="006B5607"/>
    <w:pPr>
      <w:tabs>
        <w:tab w:val="center" w:pos="4513"/>
        <w:tab w:val="right" w:pos="9026"/>
      </w:tabs>
    </w:pPr>
  </w:style>
  <w:style w:type="character" w:customStyle="1" w:styleId="FooterChar">
    <w:name w:val="Footer Char"/>
    <w:basedOn w:val="DefaultParagraphFont"/>
    <w:link w:val="Footer"/>
    <w:uiPriority w:val="99"/>
    <w:rsid w:val="006B5607"/>
  </w:style>
  <w:style w:type="paragraph" w:customStyle="1" w:styleId="Body">
    <w:name w:val="Body"/>
    <w:rsid w:val="00F61C01"/>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character" w:customStyle="1" w:styleId="Hyperlink0">
    <w:name w:val="Hyperlink.0"/>
    <w:basedOn w:val="DefaultParagraphFont"/>
    <w:rsid w:val="00F61C01"/>
    <w:rPr>
      <w:rFonts w:ascii="Arial" w:eastAsia="Arial" w:hAnsi="Arial" w:cs="Arial"/>
      <w:color w:val="0000FF"/>
      <w:u w:val="single" w:color="0000FF"/>
    </w:rPr>
  </w:style>
  <w:style w:type="paragraph" w:styleId="E-mailSignature">
    <w:name w:val="E-mail Signature"/>
    <w:link w:val="E-mailSignatureChar"/>
    <w:rsid w:val="00F61C01"/>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n-GB"/>
    </w:rPr>
  </w:style>
  <w:style w:type="character" w:customStyle="1" w:styleId="E-mailSignatureChar">
    <w:name w:val="E-mail Signature Char"/>
    <w:basedOn w:val="DefaultParagraphFont"/>
    <w:link w:val="E-mailSignature"/>
    <w:rsid w:val="00F61C01"/>
    <w:rPr>
      <w:rFonts w:ascii="Calibri" w:eastAsia="Calibri" w:hAnsi="Calibri" w:cs="Calibri"/>
      <w:color w:val="000000"/>
      <w:u w:color="000000"/>
      <w:bdr w:val="nil"/>
      <w:lang w:val="en-US" w:eastAsia="en-GB"/>
    </w:rPr>
  </w:style>
  <w:style w:type="paragraph" w:styleId="ListParagraph">
    <w:name w:val="List Paragraph"/>
    <w:basedOn w:val="Normal"/>
    <w:uiPriority w:val="34"/>
    <w:qFormat/>
    <w:rsid w:val="00057CAB"/>
    <w:pPr>
      <w:spacing w:after="200" w:line="276" w:lineRule="auto"/>
      <w:ind w:left="720"/>
      <w:contextualSpacing/>
    </w:pPr>
    <w:rPr>
      <w:rFonts w:ascii="Tahoma" w:eastAsiaTheme="minorHAnsi" w:hAnsi="Tahoma" w:cs="Tahoma"/>
      <w:sz w:val="22"/>
      <w:szCs w:val="22"/>
      <w:lang w:eastAsia="en-US"/>
    </w:rPr>
  </w:style>
  <w:style w:type="character" w:styleId="Emphasis">
    <w:name w:val="Emphasis"/>
    <w:basedOn w:val="DefaultParagraphFont"/>
    <w:uiPriority w:val="20"/>
    <w:qFormat/>
    <w:rsid w:val="00057CAB"/>
    <w:rPr>
      <w:i/>
      <w:iCs/>
    </w:rPr>
  </w:style>
  <w:style w:type="character" w:customStyle="1" w:styleId="Heading8Char">
    <w:name w:val="Heading 8 Char"/>
    <w:basedOn w:val="DefaultParagraphFont"/>
    <w:link w:val="Heading8"/>
    <w:rsid w:val="00FF3C80"/>
    <w:rPr>
      <w:rFonts w:ascii="Verdana" w:eastAsia="Times New Roman" w:hAnsi="Verdana" w:cs="Times New Roman"/>
      <w:b/>
      <w:szCs w:val="20"/>
    </w:rPr>
  </w:style>
  <w:style w:type="character" w:styleId="Hyperlink">
    <w:name w:val="Hyperlink"/>
    <w:basedOn w:val="DefaultParagraphFont"/>
    <w:uiPriority w:val="99"/>
    <w:unhideWhenUsed/>
    <w:rsid w:val="00DB3108"/>
    <w:rPr>
      <w:color w:val="0000FF"/>
      <w:u w:val="single"/>
    </w:rPr>
  </w:style>
  <w:style w:type="paragraph" w:customStyle="1" w:styleId="Default">
    <w:name w:val="Default"/>
    <w:rsid w:val="00DB3108"/>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rsid w:val="00E76B0D"/>
    <w:pPr>
      <w:spacing w:before="100" w:beforeAutospacing="1" w:after="100" w:afterAutospacing="1"/>
    </w:pPr>
    <w:rPr>
      <w:rFonts w:ascii="Calibri" w:eastAsia="Calibri" w:hAnsi="Calibri"/>
    </w:rPr>
  </w:style>
  <w:style w:type="table" w:styleId="TableGrid">
    <w:name w:val="Table Grid"/>
    <w:basedOn w:val="TableNormal"/>
    <w:uiPriority w:val="59"/>
    <w:rsid w:val="00E76B0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B4E8F"/>
    <w:rPr>
      <w:rFonts w:asciiTheme="majorHAnsi" w:eastAsiaTheme="majorEastAsia" w:hAnsiTheme="majorHAnsi" w:cstheme="majorBidi"/>
      <w:color w:val="2E74B5" w:themeColor="accent1" w:themeShade="BF"/>
      <w:sz w:val="26"/>
      <w:szCs w:val="26"/>
      <w:lang w:eastAsia="en-GB"/>
    </w:rPr>
  </w:style>
  <w:style w:type="character" w:customStyle="1" w:styleId="Heading1Char">
    <w:name w:val="Heading 1 Char"/>
    <w:basedOn w:val="DefaultParagraphFont"/>
    <w:link w:val="Heading1"/>
    <w:uiPriority w:val="9"/>
    <w:rsid w:val="006B4E8F"/>
    <w:rPr>
      <w:rFonts w:asciiTheme="majorHAnsi" w:eastAsiaTheme="majorEastAsia" w:hAnsiTheme="majorHAnsi" w:cstheme="majorBidi"/>
      <w:color w:val="2E74B5" w:themeColor="accent1" w:themeShade="BF"/>
      <w:sz w:val="32"/>
      <w:szCs w:val="32"/>
      <w:lang w:eastAsia="en-GB"/>
    </w:rPr>
  </w:style>
  <w:style w:type="character" w:styleId="UnresolvedMention">
    <w:name w:val="Unresolved Mention"/>
    <w:basedOn w:val="DefaultParagraphFont"/>
    <w:uiPriority w:val="99"/>
    <w:semiHidden/>
    <w:unhideWhenUsed/>
    <w:rsid w:val="00134469"/>
    <w:rPr>
      <w:color w:val="808080"/>
      <w:shd w:val="clear" w:color="auto" w:fill="E6E6E6"/>
    </w:rPr>
  </w:style>
  <w:style w:type="character" w:styleId="FollowedHyperlink">
    <w:name w:val="FollowedHyperlink"/>
    <w:basedOn w:val="DefaultParagraphFont"/>
    <w:uiPriority w:val="99"/>
    <w:semiHidden/>
    <w:unhideWhenUsed/>
    <w:rsid w:val="001344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79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h.barnes@rcophth.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C742E-47B1-4D05-ACC3-0E0133A9B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2097</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Price</dc:creator>
  <cp:keywords/>
  <dc:description/>
  <cp:lastModifiedBy>Shimene Correia</cp:lastModifiedBy>
  <cp:revision>4</cp:revision>
  <dcterms:created xsi:type="dcterms:W3CDTF">2017-11-15T12:10:00Z</dcterms:created>
  <dcterms:modified xsi:type="dcterms:W3CDTF">2017-11-22T13:06:00Z</dcterms:modified>
</cp:coreProperties>
</file>