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E76B0D" w:rsidRDefault="00DA24D3" w:rsidP="00837C74">
      <w:pPr>
        <w:rPr>
          <w:rFonts w:asciiTheme="minorHAnsi" w:eastAsia="Arial" w:hAnsiTheme="minorHAnsi"/>
        </w:rPr>
      </w:pPr>
    </w:p>
    <w:p w:rsidR="004B0EF2" w:rsidRPr="00E76B0D" w:rsidRDefault="004B0EF2" w:rsidP="004B0EF2">
      <w:pPr>
        <w:pStyle w:val="NormalWeb"/>
        <w:spacing w:line="276" w:lineRule="auto"/>
        <w:jc w:val="both"/>
        <w:rPr>
          <w:rFonts w:asciiTheme="minorHAnsi" w:hAnsiTheme="minorHAnsi" w:cs="Arial"/>
        </w:rPr>
      </w:pPr>
      <w:r w:rsidRPr="00E76B0D">
        <w:rPr>
          <w:rFonts w:asciiTheme="minorHAnsi" w:hAnsiTheme="minorHAnsi" w:cs="Arial"/>
        </w:rPr>
        <w:t xml:space="preserve">The Royal College of Ophthalmologists champions excellence in care. In order to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4B0EF2" w:rsidRDefault="004B0EF2" w:rsidP="004B0EF2">
      <w:pPr>
        <w:pStyle w:val="NormalWeb"/>
        <w:spacing w:line="276" w:lineRule="auto"/>
        <w:jc w:val="both"/>
        <w:rPr>
          <w:color w:val="212121"/>
        </w:rPr>
      </w:pPr>
      <w:r w:rsidRPr="00E76B0D">
        <w:rPr>
          <w:rFonts w:asciiTheme="minorHAnsi" w:hAnsiTheme="minorHAnsi" w:cs="Arial"/>
        </w:rPr>
        <w:t xml:space="preserve">The College's Quality and Safety Group provides a set of simple self-assessment tools for a number of clinical services: cataract, glaucoma, adnexal, medical retina (including age-related macular degeneration [AMD]), diabetic retinopathy, vitreoretinal surgery, neuro-ophthalmology, children and young adults and adults with learning difficulties. </w:t>
      </w:r>
      <w:r>
        <w:rPr>
          <w:color w:val="212121"/>
        </w:rPr>
        <w:t>The tools focus on service provision not outcomes and do not attempt to assess every aspect of service but try to focus on a small number of key areas. It is not expected that most clinical services will answer ‘Yes’ to all of the question, and the results should be used in conjunction with other methods of quality assessment to support learning and improvement.</w:t>
      </w:r>
    </w:p>
    <w:p w:rsidR="00214E8F" w:rsidRDefault="00E76B0D" w:rsidP="00E76B0D">
      <w:pPr>
        <w:pStyle w:val="NormalWeb"/>
        <w:rPr>
          <w:rFonts w:asciiTheme="minorHAnsi" w:hAnsiTheme="minorHAnsi" w:cs="Arial"/>
        </w:rPr>
      </w:pPr>
      <w:r w:rsidRPr="00E76B0D">
        <w:rPr>
          <w:rFonts w:asciiTheme="minorHAnsi" w:hAnsiTheme="minorHAnsi" w:cs="Arial"/>
        </w:rPr>
        <w:t xml:space="preserve">Please send feedback on the form and how you have used it to assess and change your services to </w:t>
      </w:r>
      <w:hyperlink r:id="rId8" w:tooltip="Link to mailto:%20beth.barnes@rcophth.ac.uk" w:history="1">
        <w:r w:rsidRPr="000D0CB5">
          <w:rPr>
            <w:rStyle w:val="Hyperlink"/>
            <w:rFonts w:asciiTheme="minorHAnsi" w:hAnsiTheme="minorHAnsi" w:cs="Arial"/>
          </w:rPr>
          <w:t>Beth Barnes</w:t>
        </w:r>
      </w:hyperlink>
      <w:r w:rsidRPr="000D0CB5">
        <w:rPr>
          <w:rFonts w:asciiTheme="minorHAnsi" w:hAnsiTheme="minorHAnsi" w:cs="Arial"/>
        </w:rPr>
        <w:t xml:space="preserve">, Head of Professional Support </w:t>
      </w:r>
      <w:hyperlink r:id="rId9" w:history="1">
        <w:r w:rsidRPr="000D0CB5">
          <w:rPr>
            <w:rStyle w:val="Hyperlink"/>
            <w:rFonts w:asciiTheme="minorHAnsi" w:hAnsiTheme="minorHAnsi" w:cs="Arial"/>
          </w:rPr>
          <w:t>beth.barnes@rcophth.ac.uk</w:t>
        </w:r>
      </w:hyperlink>
      <w:r w:rsidRPr="000D0CB5">
        <w:rPr>
          <w:rFonts w:asciiTheme="minorHAnsi" w:hAnsiTheme="minorHAnsi" w:cs="Arial"/>
        </w:rPr>
        <w:t>.</w:t>
      </w:r>
    </w:p>
    <w:p w:rsidR="00214E8F" w:rsidRPr="00214E8F" w:rsidRDefault="00214E8F" w:rsidP="00214E8F"/>
    <w:p w:rsidR="00A14D72" w:rsidRPr="00A14D72" w:rsidRDefault="00A14D72" w:rsidP="00A14D72">
      <w:pPr>
        <w:rPr>
          <w:rFonts w:asciiTheme="minorHAnsi" w:hAnsiTheme="minorHAnsi" w:cs="Arial"/>
          <w:color w:val="000000"/>
        </w:rPr>
      </w:pPr>
      <w:r w:rsidRPr="00A14D72">
        <w:rPr>
          <w:rFonts w:asciiTheme="minorHAnsi" w:hAnsiTheme="minorHAnsi" w:cs="Arial"/>
          <w:color w:val="000000"/>
        </w:rPr>
        <w:t xml:space="preserve">Disorders of the external eye are very common (blepharitis, conjunctivitis, dry eye, etc.) and if not severe are largely dealt with in primary care, primary care ophthalmology, and general ophthalmic services. </w:t>
      </w:r>
    </w:p>
    <w:p w:rsidR="00A14D72" w:rsidRPr="00A14D72" w:rsidRDefault="00A14D72" w:rsidP="00A14D72">
      <w:pPr>
        <w:pStyle w:val="NormalWeb"/>
        <w:spacing w:line="276" w:lineRule="auto"/>
        <w:jc w:val="both"/>
        <w:rPr>
          <w:rFonts w:asciiTheme="minorHAnsi" w:hAnsiTheme="minorHAnsi" w:cs="Arial"/>
        </w:rPr>
      </w:pPr>
      <w:r w:rsidRPr="00A14D72">
        <w:rPr>
          <w:rFonts w:asciiTheme="minorHAnsi" w:hAnsiTheme="minorHAnsi" w:cs="Arial"/>
          <w:color w:val="000000"/>
        </w:rPr>
        <w:t xml:space="preserve">Corneal and external disease standards in this document is apply to care of the common conditions at the severe end of the spectrum and of more serious or unusual conditions such as corneal dystrophies, conditions requiring transplantation, vernal </w:t>
      </w:r>
      <w:proofErr w:type="spellStart"/>
      <w:r w:rsidRPr="00A14D72">
        <w:rPr>
          <w:rFonts w:asciiTheme="minorHAnsi" w:hAnsiTheme="minorHAnsi" w:cs="Arial"/>
          <w:color w:val="000000"/>
        </w:rPr>
        <w:t>keratoconjunctivitis</w:t>
      </w:r>
      <w:proofErr w:type="spellEnd"/>
      <w:r w:rsidRPr="00A14D72">
        <w:rPr>
          <w:rFonts w:asciiTheme="minorHAnsi" w:hAnsiTheme="minorHAnsi" w:cs="Arial"/>
          <w:color w:val="000000"/>
        </w:rPr>
        <w:t xml:space="preserve"> and cicatrising disorders which are more appropriately managed in a dedicated corneal and external eye disease service.</w:t>
      </w:r>
    </w:p>
    <w:p w:rsidR="00A14D72" w:rsidRDefault="00A14D72" w:rsidP="00A14D72">
      <w:pPr>
        <w:pStyle w:val="NormalWeb"/>
        <w:spacing w:before="0" w:beforeAutospacing="0" w:after="0" w:afterAutospacing="0"/>
        <w:rPr>
          <w:rFonts w:ascii="Arial" w:hAnsi="Arial" w:cs="Arial"/>
          <w:sz w:val="22"/>
          <w:szCs w:val="22"/>
        </w:rPr>
      </w:pPr>
    </w:p>
    <w:p w:rsidR="00A14D72" w:rsidRDefault="00A14D72" w:rsidP="00A14D72">
      <w:pPr>
        <w:pStyle w:val="NormalWeb"/>
        <w:spacing w:before="0" w:beforeAutospacing="0" w:after="0" w:afterAutospacing="0"/>
        <w:rPr>
          <w:rFonts w:ascii="Arial" w:hAnsi="Arial" w:cs="Arial"/>
          <w:sz w:val="22"/>
          <w:szCs w:val="22"/>
        </w:rPr>
      </w:pPr>
    </w:p>
    <w:p w:rsidR="00214E8F" w:rsidRPr="00214E8F" w:rsidRDefault="00214E8F" w:rsidP="00214E8F"/>
    <w:p w:rsidR="00214E8F" w:rsidRPr="00214E8F" w:rsidRDefault="00214E8F" w:rsidP="00214E8F"/>
    <w:p w:rsidR="00214E8F" w:rsidRPr="00214E8F" w:rsidRDefault="00214E8F" w:rsidP="00214E8F"/>
    <w:p w:rsidR="00214E8F" w:rsidRPr="00214E8F" w:rsidRDefault="00214E8F" w:rsidP="00214E8F"/>
    <w:p w:rsidR="00214E8F" w:rsidRPr="00214E8F" w:rsidRDefault="00214E8F" w:rsidP="00214E8F"/>
    <w:p w:rsidR="00214E8F" w:rsidRPr="00214E8F" w:rsidRDefault="00214E8F" w:rsidP="00214E8F"/>
    <w:p w:rsidR="00214E8F" w:rsidRPr="00214E8F" w:rsidRDefault="00214E8F" w:rsidP="00214E8F"/>
    <w:p w:rsidR="00214E8F" w:rsidRDefault="00214E8F" w:rsidP="003B71D7">
      <w:pPr>
        <w:tabs>
          <w:tab w:val="left" w:pos="6090"/>
        </w:tabs>
      </w:pPr>
    </w:p>
    <w:p w:rsidR="00214E8F" w:rsidRPr="00E0669E" w:rsidRDefault="00214E8F" w:rsidP="00214E8F">
      <w:pPr>
        <w:pStyle w:val="ListParagraph"/>
        <w:numPr>
          <w:ilvl w:val="0"/>
          <w:numId w:val="11"/>
        </w:numPr>
        <w:ind w:left="0"/>
        <w:rPr>
          <w:rFonts w:asciiTheme="minorHAnsi" w:hAnsiTheme="minorHAnsi" w:cs="Arial"/>
          <w:sz w:val="24"/>
          <w:szCs w:val="24"/>
        </w:rPr>
      </w:pPr>
      <w:r w:rsidRPr="00E0669E">
        <w:rPr>
          <w:rFonts w:asciiTheme="minorHAnsi" w:hAnsiTheme="minorHAnsi" w:cs="Arial"/>
          <w:sz w:val="24"/>
          <w:szCs w:val="24"/>
        </w:rPr>
        <w:lastRenderedPageBreak/>
        <w:t>Consultant leadership.</w:t>
      </w:r>
    </w:p>
    <w:p w:rsidR="00214E8F" w:rsidRDefault="00214E8F" w:rsidP="00214E8F">
      <w:pPr>
        <w:pStyle w:val="ListParagraph"/>
        <w:ind w:left="0"/>
        <w:rPr>
          <w:rFonts w:asciiTheme="minorHAnsi" w:hAnsiTheme="minorHAnsi" w:cs="Arial"/>
          <w:sz w:val="24"/>
          <w:szCs w:val="24"/>
        </w:rPr>
      </w:pPr>
      <w:r w:rsidRPr="00E0669E">
        <w:rPr>
          <w:rFonts w:asciiTheme="minorHAnsi" w:hAnsiTheme="minorHAnsi" w:cs="Arial"/>
          <w:sz w:val="24"/>
          <w:szCs w:val="24"/>
        </w:rPr>
        <w:t>a. There is at least one consultant with subspecialist cornea</w:t>
      </w:r>
      <w:r w:rsidR="00814F96">
        <w:rPr>
          <w:rFonts w:asciiTheme="minorHAnsi" w:hAnsiTheme="minorHAnsi" w:cs="Arial"/>
          <w:sz w:val="24"/>
          <w:szCs w:val="24"/>
        </w:rPr>
        <w:t>l and external disease training:</w:t>
      </w:r>
    </w:p>
    <w:p w:rsidR="00163FDD" w:rsidRPr="00E0669E" w:rsidRDefault="00163FDD" w:rsidP="00214E8F">
      <w:pPr>
        <w:pStyle w:val="ListParagraph"/>
        <w:ind w:left="0"/>
        <w:rPr>
          <w:rFonts w:asciiTheme="minorHAnsi" w:hAnsiTheme="minorHAnsi" w:cs="Arial"/>
          <w:sz w:val="24"/>
          <w:szCs w:val="24"/>
        </w:rPr>
      </w:pPr>
    </w:p>
    <w:p w:rsidR="00214E8F" w:rsidRPr="00E0669E" w:rsidRDefault="00214E8F" w:rsidP="00214E8F">
      <w:pPr>
        <w:pStyle w:val="ListParagraph"/>
        <w:rPr>
          <w:rFonts w:asciiTheme="minorHAnsi" w:hAnsiTheme="minorHAnsi" w:cs="Arial"/>
          <w:sz w:val="24"/>
          <w:szCs w:val="24"/>
        </w:rPr>
      </w:pPr>
      <w:r w:rsidRPr="00E0669E">
        <w:rPr>
          <w:rFonts w:asciiTheme="minorHAnsi" w:hAnsiTheme="minorHAnsi" w:cs="Arial"/>
          <w:sz w:val="24"/>
          <w:szCs w:val="24"/>
        </w:rPr>
        <w:t xml:space="preserve">YES  </w:t>
      </w:r>
      <w:r w:rsidRPr="00E0669E">
        <w:rPr>
          <w:rFonts w:asciiTheme="minorHAnsi" w:hAnsiTheme="minorHAnsi" w:cs="Arial"/>
          <w:sz w:val="24"/>
          <w:szCs w:val="24"/>
        </w:rPr>
        <w:fldChar w:fldCharType="begin">
          <w:ffData>
            <w:name w:val="Check1"/>
            <w:enabled/>
            <w:calcOnExit w:val="0"/>
            <w:checkBox>
              <w:sizeAuto/>
              <w:default w:val="0"/>
            </w:checkBox>
          </w:ffData>
        </w:fldChar>
      </w:r>
      <w:r w:rsidRPr="00E0669E">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E0669E">
        <w:rPr>
          <w:rFonts w:asciiTheme="minorHAnsi" w:hAnsiTheme="minorHAnsi" w:cs="Arial"/>
          <w:sz w:val="24"/>
          <w:szCs w:val="24"/>
        </w:rPr>
        <w:fldChar w:fldCharType="end"/>
      </w:r>
      <w:r w:rsidRPr="00E0669E">
        <w:rPr>
          <w:rFonts w:asciiTheme="minorHAnsi" w:hAnsiTheme="minorHAnsi" w:cs="Arial"/>
          <w:sz w:val="24"/>
          <w:szCs w:val="24"/>
        </w:rPr>
        <w:tab/>
        <w:t xml:space="preserve">NO  </w:t>
      </w:r>
      <w:r w:rsidRPr="00E0669E">
        <w:rPr>
          <w:rFonts w:asciiTheme="minorHAnsi" w:hAnsiTheme="minorHAnsi" w:cs="Arial"/>
          <w:sz w:val="24"/>
          <w:szCs w:val="24"/>
        </w:rPr>
        <w:fldChar w:fldCharType="begin">
          <w:ffData>
            <w:name w:val="Check2"/>
            <w:enabled/>
            <w:calcOnExit w:val="0"/>
            <w:checkBox>
              <w:sizeAuto/>
              <w:default w:val="0"/>
            </w:checkBox>
          </w:ffData>
        </w:fldChar>
      </w:r>
      <w:r w:rsidRPr="00E0669E">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E0669E">
        <w:rPr>
          <w:rFonts w:asciiTheme="minorHAnsi" w:hAnsiTheme="minorHAnsi" w:cs="Arial"/>
          <w:sz w:val="24"/>
          <w:szCs w:val="24"/>
        </w:rPr>
        <w:fldChar w:fldCharType="end"/>
      </w:r>
      <w:r w:rsidRPr="00E0669E">
        <w:rPr>
          <w:rFonts w:asciiTheme="minorHAnsi" w:hAnsiTheme="minorHAnsi" w:cs="Arial"/>
          <w:sz w:val="24"/>
          <w:szCs w:val="24"/>
        </w:rPr>
        <w:tab/>
      </w: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ind w:left="0"/>
        <w:rPr>
          <w:rFonts w:asciiTheme="minorHAnsi" w:hAnsiTheme="minorHAnsi" w:cs="Arial"/>
          <w:sz w:val="24"/>
          <w:szCs w:val="24"/>
        </w:rPr>
      </w:pPr>
      <w:r w:rsidRPr="00E0669E">
        <w:rPr>
          <w:rFonts w:asciiTheme="minorHAnsi" w:hAnsiTheme="minorHAnsi" w:cs="Arial"/>
          <w:sz w:val="24"/>
          <w:szCs w:val="24"/>
        </w:rPr>
        <w:t xml:space="preserve">b. There is a nominated lead consultant for cornea with this role specified in their job plan / job description </w:t>
      </w:r>
      <w:r w:rsidR="00814F96">
        <w:rPr>
          <w:rFonts w:asciiTheme="minorHAnsi" w:hAnsiTheme="minorHAnsi" w:cs="Arial"/>
          <w:sz w:val="24"/>
          <w:szCs w:val="24"/>
        </w:rPr>
        <w:t>(desirable):</w:t>
      </w:r>
    </w:p>
    <w:p w:rsidR="00214E8F" w:rsidRPr="00E0669E" w:rsidRDefault="00214E8F" w:rsidP="00814F96">
      <w:pPr>
        <w:ind w:firstLine="720"/>
        <w:rPr>
          <w:rFonts w:asciiTheme="minorHAnsi" w:hAnsiTheme="minorHAnsi" w:cs="Arial"/>
        </w:rPr>
      </w:pPr>
      <w:r w:rsidRPr="00E0669E">
        <w:rPr>
          <w:rFonts w:asciiTheme="minorHAnsi" w:hAnsiTheme="minorHAnsi" w:cs="Arial"/>
        </w:rPr>
        <w:t xml:space="preserve">YES  </w:t>
      </w:r>
      <w:bookmarkStart w:id="0" w:name="Check1"/>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bookmarkEnd w:id="0"/>
      <w:r w:rsidRPr="00E0669E">
        <w:rPr>
          <w:rFonts w:asciiTheme="minorHAnsi" w:hAnsiTheme="minorHAnsi" w:cs="Arial"/>
        </w:rPr>
        <w:tab/>
        <w:t xml:space="preserve">NO  </w:t>
      </w:r>
      <w:bookmarkStart w:id="1" w:name="Check2"/>
      <w:r w:rsidRPr="00E0669E">
        <w:rPr>
          <w:rFonts w:asciiTheme="minorHAnsi" w:hAnsiTheme="minorHAnsi" w:cs="Arial"/>
        </w:rPr>
        <w:fldChar w:fldCharType="begin">
          <w:ffData>
            <w:name w:val="Check2"/>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bookmarkEnd w:id="1"/>
      <w:r w:rsidRPr="00E0669E">
        <w:rPr>
          <w:rFonts w:asciiTheme="minorHAnsi" w:hAnsiTheme="minorHAnsi" w:cs="Arial"/>
        </w:rPr>
        <w:tab/>
      </w:r>
    </w:p>
    <w:p w:rsidR="00814F96" w:rsidRDefault="00814F96" w:rsidP="00214E8F">
      <w:pPr>
        <w:rPr>
          <w:rFonts w:asciiTheme="minorHAnsi" w:hAnsiTheme="minorHAnsi" w:cs="Arial"/>
        </w:rPr>
      </w:pPr>
    </w:p>
    <w:p w:rsidR="00214E8F" w:rsidRPr="00E0669E" w:rsidRDefault="00214E8F" w:rsidP="00214E8F">
      <w:pPr>
        <w:rPr>
          <w:rFonts w:asciiTheme="minorHAnsi" w:hAnsiTheme="minorHAnsi" w:cs="Arial"/>
        </w:rPr>
      </w:pPr>
      <w:r w:rsidRPr="00E0669E">
        <w:rPr>
          <w:rFonts w:asciiTheme="minorHAnsi" w:hAnsiTheme="minorHAnsi" w:cs="Arial"/>
        </w:rPr>
        <w:t>Evidence / comments:</w:t>
      </w:r>
    </w:p>
    <w:p w:rsidR="00214E8F" w:rsidRPr="00E0669E" w:rsidRDefault="00214E8F" w:rsidP="00214E8F">
      <w:pPr>
        <w:rPr>
          <w:rFonts w:asciiTheme="minorHAnsi" w:hAnsiTheme="minorHAnsi" w:cs="Arial"/>
        </w:rPr>
      </w:pP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numPr>
          <w:ilvl w:val="0"/>
          <w:numId w:val="11"/>
        </w:numPr>
        <w:ind w:left="0"/>
        <w:rPr>
          <w:rFonts w:asciiTheme="minorHAnsi" w:hAnsiTheme="minorHAnsi" w:cs="Arial"/>
          <w:color w:val="5B9BD5" w:themeColor="accent1"/>
          <w:sz w:val="24"/>
          <w:szCs w:val="24"/>
        </w:rPr>
      </w:pPr>
      <w:r w:rsidRPr="00E0669E">
        <w:rPr>
          <w:rFonts w:asciiTheme="minorHAnsi" w:hAnsiTheme="minorHAnsi" w:cs="Arial"/>
          <w:sz w:val="24"/>
          <w:szCs w:val="24"/>
        </w:rPr>
        <w:t>Subspecialist care availability</w:t>
      </w:r>
      <w:r w:rsidR="00814F96">
        <w:rPr>
          <w:rFonts w:asciiTheme="minorHAnsi" w:hAnsiTheme="minorHAnsi" w:cs="Arial"/>
          <w:sz w:val="24"/>
          <w:szCs w:val="24"/>
        </w:rPr>
        <w:t>:</w:t>
      </w:r>
    </w:p>
    <w:p w:rsidR="00214E8F" w:rsidRPr="00E0669E" w:rsidRDefault="00214E8F" w:rsidP="00214E8F">
      <w:pPr>
        <w:pStyle w:val="ListParagraph"/>
        <w:ind w:left="0"/>
        <w:rPr>
          <w:rFonts w:asciiTheme="minorHAnsi" w:hAnsiTheme="minorHAnsi" w:cs="Arial"/>
          <w:sz w:val="24"/>
          <w:szCs w:val="24"/>
        </w:rPr>
      </w:pPr>
      <w:r w:rsidRPr="00E0669E">
        <w:rPr>
          <w:rFonts w:asciiTheme="minorHAnsi" w:hAnsiTheme="minorHAnsi" w:cs="Arial"/>
          <w:sz w:val="24"/>
          <w:szCs w:val="24"/>
        </w:rPr>
        <w:t xml:space="preserve">a. Patients affected by significant or serious corneal and external eye disorders are seen within a dedicated corneal and external service. </w:t>
      </w:r>
    </w:p>
    <w:p w:rsidR="00214E8F" w:rsidRPr="00E0669E" w:rsidRDefault="00214E8F" w:rsidP="00814F96">
      <w:pPr>
        <w:ind w:firstLine="720"/>
        <w:rPr>
          <w:rFonts w:asciiTheme="minorHAnsi" w:hAnsiTheme="minorHAnsi" w:cs="Arial"/>
        </w:rPr>
      </w:pP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       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ind w:left="0"/>
        <w:rPr>
          <w:rFonts w:asciiTheme="minorHAnsi" w:hAnsiTheme="minorHAnsi" w:cs="Arial"/>
          <w:color w:val="5B9BD5" w:themeColor="accent1"/>
          <w:sz w:val="24"/>
          <w:szCs w:val="24"/>
        </w:rPr>
      </w:pPr>
      <w:r w:rsidRPr="00E0669E">
        <w:rPr>
          <w:rFonts w:asciiTheme="minorHAnsi" w:hAnsiTheme="minorHAnsi" w:cs="Arial"/>
          <w:sz w:val="24"/>
          <w:szCs w:val="24"/>
        </w:rPr>
        <w:t>b. There is access to consultant corneal subspecialist expertise throughout the week for advice and management decisions.</w:t>
      </w:r>
    </w:p>
    <w:p w:rsidR="00214E8F" w:rsidRPr="00E0669E" w:rsidRDefault="00214E8F" w:rsidP="00814F96">
      <w:pPr>
        <w:ind w:firstLine="720"/>
        <w:rPr>
          <w:rFonts w:asciiTheme="minorHAnsi" w:hAnsiTheme="minorHAnsi" w:cs="Arial"/>
        </w:rPr>
      </w:pP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       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814F96" w:rsidRDefault="00814F96" w:rsidP="00214E8F">
      <w:pPr>
        <w:rPr>
          <w:rFonts w:asciiTheme="minorHAnsi" w:hAnsiTheme="minorHAnsi" w:cs="Arial"/>
        </w:rPr>
      </w:pPr>
    </w:p>
    <w:p w:rsidR="00214E8F" w:rsidRPr="00E0669E" w:rsidRDefault="00214E8F" w:rsidP="00214E8F">
      <w:pPr>
        <w:rPr>
          <w:rFonts w:asciiTheme="minorHAnsi" w:hAnsiTheme="minorHAnsi" w:cs="Arial"/>
        </w:rPr>
      </w:pPr>
      <w:r w:rsidRPr="00E0669E">
        <w:rPr>
          <w:rFonts w:asciiTheme="minorHAnsi" w:hAnsiTheme="minorHAnsi" w:cs="Arial"/>
        </w:rPr>
        <w:t>Evidence / comments:</w:t>
      </w: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numPr>
          <w:ilvl w:val="0"/>
          <w:numId w:val="11"/>
        </w:numPr>
        <w:ind w:left="0"/>
        <w:rPr>
          <w:rFonts w:asciiTheme="minorHAnsi" w:hAnsiTheme="minorHAnsi" w:cs="Arial"/>
          <w:sz w:val="24"/>
          <w:szCs w:val="24"/>
        </w:rPr>
      </w:pPr>
      <w:r w:rsidRPr="00E0669E">
        <w:rPr>
          <w:rFonts w:asciiTheme="minorHAnsi" w:hAnsiTheme="minorHAnsi" w:cs="Arial"/>
          <w:color w:val="000000"/>
          <w:sz w:val="24"/>
          <w:szCs w:val="24"/>
        </w:rPr>
        <w:t>Patients with corneal disease are routinely supplied with information in an accessible format on their diagnosis, treatment and medication</w:t>
      </w: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814F96">
      <w:pPr>
        <w:pStyle w:val="ListParagraph"/>
        <w:ind w:left="0" w:firstLine="720"/>
        <w:rPr>
          <w:rFonts w:asciiTheme="minorHAnsi" w:hAnsiTheme="minorHAnsi" w:cs="Arial"/>
          <w:sz w:val="24"/>
          <w:szCs w:val="24"/>
        </w:rPr>
      </w:pPr>
      <w:r w:rsidRPr="00E0669E">
        <w:rPr>
          <w:rFonts w:asciiTheme="minorHAnsi" w:hAnsiTheme="minorHAnsi" w:cs="Arial"/>
          <w:sz w:val="24"/>
          <w:szCs w:val="24"/>
        </w:rPr>
        <w:t xml:space="preserve">YES  </w:t>
      </w:r>
      <w:r w:rsidRPr="00E0669E">
        <w:rPr>
          <w:rFonts w:asciiTheme="minorHAnsi" w:hAnsiTheme="minorHAnsi" w:cs="Arial"/>
          <w:sz w:val="24"/>
          <w:szCs w:val="24"/>
        </w:rPr>
        <w:fldChar w:fldCharType="begin">
          <w:ffData>
            <w:name w:val="Check1"/>
            <w:enabled/>
            <w:calcOnExit w:val="0"/>
            <w:checkBox>
              <w:sizeAuto/>
              <w:default w:val="0"/>
            </w:checkBox>
          </w:ffData>
        </w:fldChar>
      </w:r>
      <w:r w:rsidRPr="00E0669E">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E0669E">
        <w:rPr>
          <w:rFonts w:asciiTheme="minorHAnsi" w:hAnsiTheme="minorHAnsi" w:cs="Arial"/>
          <w:sz w:val="24"/>
          <w:szCs w:val="24"/>
        </w:rPr>
        <w:fldChar w:fldCharType="end"/>
      </w:r>
      <w:r w:rsidRPr="00E0669E">
        <w:rPr>
          <w:rFonts w:asciiTheme="minorHAnsi" w:hAnsiTheme="minorHAnsi" w:cs="Arial"/>
          <w:sz w:val="24"/>
          <w:szCs w:val="24"/>
        </w:rPr>
        <w:tab/>
        <w:t xml:space="preserve">NO  </w:t>
      </w:r>
      <w:r w:rsidRPr="00E0669E">
        <w:rPr>
          <w:rFonts w:asciiTheme="minorHAnsi" w:hAnsiTheme="minorHAnsi" w:cs="Arial"/>
          <w:sz w:val="24"/>
          <w:szCs w:val="24"/>
        </w:rPr>
        <w:fldChar w:fldCharType="begin">
          <w:ffData>
            <w:name w:val="Check3"/>
            <w:enabled/>
            <w:calcOnExit w:val="0"/>
            <w:checkBox>
              <w:sizeAuto/>
              <w:default w:val="0"/>
            </w:checkBox>
          </w:ffData>
        </w:fldChar>
      </w:r>
      <w:r w:rsidRPr="00E0669E">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E0669E">
        <w:rPr>
          <w:rFonts w:asciiTheme="minorHAnsi" w:hAnsiTheme="minorHAnsi" w:cs="Arial"/>
          <w:sz w:val="24"/>
          <w:szCs w:val="24"/>
        </w:rPr>
        <w:fldChar w:fldCharType="end"/>
      </w:r>
    </w:p>
    <w:p w:rsidR="00814F96" w:rsidRDefault="00814F96" w:rsidP="00214E8F">
      <w:pPr>
        <w:pStyle w:val="ListParagraph"/>
        <w:ind w:left="0"/>
        <w:rPr>
          <w:rFonts w:asciiTheme="minorHAnsi" w:hAnsiTheme="minorHAnsi" w:cs="Arial"/>
          <w:sz w:val="24"/>
          <w:szCs w:val="24"/>
        </w:rPr>
      </w:pPr>
    </w:p>
    <w:p w:rsidR="00214E8F" w:rsidRPr="00E0669E" w:rsidRDefault="00214E8F" w:rsidP="00214E8F">
      <w:pPr>
        <w:pStyle w:val="ListParagraph"/>
        <w:ind w:left="0"/>
        <w:rPr>
          <w:rFonts w:asciiTheme="minorHAnsi" w:hAnsiTheme="minorHAnsi" w:cs="Arial"/>
          <w:sz w:val="24"/>
          <w:szCs w:val="24"/>
        </w:rPr>
      </w:pPr>
      <w:r w:rsidRPr="00E0669E">
        <w:rPr>
          <w:rFonts w:asciiTheme="minorHAnsi" w:hAnsiTheme="minorHAnsi" w:cs="Arial"/>
          <w:sz w:val="24"/>
          <w:szCs w:val="24"/>
        </w:rPr>
        <w:t>List available cornea/external disease leaflets:</w:t>
      </w: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814F96">
      <w:pPr>
        <w:rPr>
          <w:rFonts w:asciiTheme="minorHAnsi" w:hAnsiTheme="minorHAnsi" w:cs="Arial"/>
        </w:rPr>
      </w:pPr>
      <w:r w:rsidRPr="00E0669E">
        <w:rPr>
          <w:rFonts w:asciiTheme="minorHAnsi" w:hAnsiTheme="minorHAnsi" w:cs="Arial"/>
        </w:rPr>
        <w:t>Evidence / comments:</w:t>
      </w: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numPr>
          <w:ilvl w:val="0"/>
          <w:numId w:val="11"/>
        </w:numPr>
        <w:ind w:left="0"/>
        <w:rPr>
          <w:rFonts w:asciiTheme="minorHAnsi" w:hAnsiTheme="minorHAnsi" w:cs="Arial"/>
          <w:sz w:val="24"/>
          <w:szCs w:val="24"/>
        </w:rPr>
      </w:pPr>
      <w:r w:rsidRPr="00E0669E">
        <w:rPr>
          <w:rFonts w:asciiTheme="minorHAnsi" w:hAnsiTheme="minorHAnsi" w:cs="Arial"/>
          <w:sz w:val="24"/>
          <w:szCs w:val="24"/>
        </w:rPr>
        <w:t>Corneal imaging and diagnostic instruments are available for use on site or within the network when appropriate:</w:t>
      </w:r>
    </w:p>
    <w:p w:rsidR="00214E8F" w:rsidRPr="00E0669E" w:rsidRDefault="00214E8F" w:rsidP="00214E8F">
      <w:pPr>
        <w:pStyle w:val="ListParagraph"/>
        <w:numPr>
          <w:ilvl w:val="0"/>
          <w:numId w:val="20"/>
        </w:numPr>
        <w:rPr>
          <w:rFonts w:asciiTheme="minorHAnsi" w:hAnsiTheme="minorHAnsi" w:cs="Arial"/>
          <w:iCs/>
        </w:rPr>
      </w:pPr>
      <w:r w:rsidRPr="00E0669E">
        <w:rPr>
          <w:rFonts w:asciiTheme="minorHAnsi" w:hAnsiTheme="minorHAnsi" w:cs="Arial"/>
          <w:iCs/>
        </w:rPr>
        <w:t xml:space="preserve">Anterior segment photography  </w:t>
      </w:r>
    </w:p>
    <w:p w:rsidR="00214E8F" w:rsidRPr="00E0669E" w:rsidRDefault="00214E8F" w:rsidP="00214E8F">
      <w:pPr>
        <w:pStyle w:val="ListParagraph"/>
        <w:numPr>
          <w:ilvl w:val="0"/>
          <w:numId w:val="20"/>
        </w:numPr>
        <w:rPr>
          <w:rFonts w:asciiTheme="minorHAnsi" w:hAnsiTheme="minorHAnsi" w:cs="Arial"/>
          <w:iCs/>
        </w:rPr>
      </w:pPr>
      <w:r w:rsidRPr="00E0669E">
        <w:rPr>
          <w:rFonts w:asciiTheme="minorHAnsi" w:hAnsiTheme="minorHAnsi" w:cs="Arial"/>
          <w:iCs/>
        </w:rPr>
        <w:t>Corneal topography</w:t>
      </w:r>
    </w:p>
    <w:p w:rsidR="00214E8F" w:rsidRPr="00E0669E" w:rsidRDefault="00214E8F" w:rsidP="00214E8F">
      <w:pPr>
        <w:pStyle w:val="ListParagraph"/>
        <w:numPr>
          <w:ilvl w:val="0"/>
          <w:numId w:val="20"/>
        </w:numPr>
        <w:rPr>
          <w:rFonts w:asciiTheme="minorHAnsi" w:hAnsiTheme="minorHAnsi" w:cs="Arial"/>
          <w:iCs/>
        </w:rPr>
      </w:pPr>
      <w:proofErr w:type="spellStart"/>
      <w:r w:rsidRPr="00E0669E">
        <w:rPr>
          <w:rFonts w:asciiTheme="minorHAnsi" w:hAnsiTheme="minorHAnsi" w:cs="Arial"/>
          <w:iCs/>
        </w:rPr>
        <w:t>Pachymetry</w:t>
      </w:r>
      <w:proofErr w:type="spellEnd"/>
    </w:p>
    <w:p w:rsidR="00214E8F" w:rsidRPr="00E0669E" w:rsidRDefault="00214E8F" w:rsidP="00214E8F">
      <w:pPr>
        <w:pStyle w:val="ListParagraph"/>
        <w:numPr>
          <w:ilvl w:val="0"/>
          <w:numId w:val="20"/>
        </w:numPr>
        <w:rPr>
          <w:rFonts w:asciiTheme="minorHAnsi" w:hAnsiTheme="minorHAnsi" w:cs="Arial"/>
          <w:iCs/>
        </w:rPr>
      </w:pPr>
      <w:r w:rsidRPr="00E0669E">
        <w:rPr>
          <w:rFonts w:asciiTheme="minorHAnsi" w:hAnsiTheme="minorHAnsi" w:cs="Arial"/>
          <w:iCs/>
        </w:rPr>
        <w:t>Anterior segment OCT is desirable</w:t>
      </w:r>
    </w:p>
    <w:p w:rsidR="00214E8F" w:rsidRPr="00E0669E" w:rsidRDefault="00214E8F" w:rsidP="00214E8F">
      <w:pPr>
        <w:pStyle w:val="ListParagraph"/>
        <w:numPr>
          <w:ilvl w:val="0"/>
          <w:numId w:val="20"/>
        </w:numPr>
        <w:rPr>
          <w:rFonts w:asciiTheme="minorHAnsi" w:hAnsiTheme="minorHAnsi" w:cs="Arial"/>
          <w:iCs/>
        </w:rPr>
      </w:pPr>
      <w:r w:rsidRPr="00E0669E">
        <w:rPr>
          <w:rFonts w:asciiTheme="minorHAnsi" w:hAnsiTheme="minorHAnsi" w:cs="Arial"/>
          <w:iCs/>
        </w:rPr>
        <w:t>Endothelial cell specular microscopy is desirable</w:t>
      </w:r>
    </w:p>
    <w:p w:rsidR="00814F96" w:rsidRDefault="00214E8F" w:rsidP="00214E8F">
      <w:pPr>
        <w:rPr>
          <w:rFonts w:asciiTheme="minorHAnsi" w:hAnsiTheme="minorHAnsi" w:cs="Arial"/>
        </w:rPr>
      </w:pPr>
      <w:r w:rsidRPr="00E0669E">
        <w:rPr>
          <w:rFonts w:asciiTheme="minorHAnsi" w:hAnsiTheme="minorHAnsi" w:cs="Arial"/>
        </w:rPr>
        <w:t xml:space="preserve">ALL (including desirable </w:t>
      </w:r>
      <w:proofErr w:type="gramStart"/>
      <w:r w:rsidRPr="00E0669E">
        <w:rPr>
          <w:rFonts w:asciiTheme="minorHAnsi" w:hAnsiTheme="minorHAnsi" w:cs="Arial"/>
        </w:rPr>
        <w:t xml:space="preserve">options  </w:t>
      </w:r>
      <w:r w:rsidR="00814F96">
        <w:rPr>
          <w:rFonts w:asciiTheme="minorHAnsi" w:hAnsiTheme="minorHAnsi" w:cs="Arial"/>
        </w:rPr>
        <w:tab/>
      </w:r>
      <w:proofErr w:type="gramEnd"/>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r>
    </w:p>
    <w:p w:rsidR="00814F96" w:rsidRDefault="00214E8F" w:rsidP="00214E8F">
      <w:pPr>
        <w:rPr>
          <w:rFonts w:asciiTheme="minorHAnsi" w:hAnsiTheme="minorHAnsi" w:cs="Arial"/>
        </w:rPr>
      </w:pPr>
      <w:r w:rsidRPr="00E0669E">
        <w:rPr>
          <w:rFonts w:asciiTheme="minorHAnsi" w:hAnsiTheme="minorHAnsi" w:cs="Arial"/>
        </w:rPr>
        <w:t xml:space="preserve">ALL excluding desirable options </w:t>
      </w:r>
      <w:r w:rsidR="00814F96">
        <w:rPr>
          <w:rFonts w:asciiTheme="minorHAnsi" w:hAnsiTheme="minorHAnsi" w:cs="Arial"/>
        </w:rPr>
        <w:tab/>
      </w:r>
      <w:r w:rsidRPr="00E0669E">
        <w:rPr>
          <w:rFonts w:asciiTheme="minorHAnsi" w:hAnsiTheme="minorHAnsi" w:cs="Arial"/>
        </w:rPr>
        <w:fldChar w:fldCharType="begin">
          <w:ffData>
            <w:name w:val="Check2"/>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 xml:space="preserve">    </w:t>
      </w:r>
    </w:p>
    <w:p w:rsidR="00214E8F" w:rsidRPr="00E0669E" w:rsidRDefault="00214E8F" w:rsidP="00214E8F">
      <w:pPr>
        <w:rPr>
          <w:rFonts w:asciiTheme="minorHAnsi" w:hAnsiTheme="minorHAnsi" w:cs="Arial"/>
        </w:rPr>
      </w:pPr>
      <w:r w:rsidRPr="00E0669E">
        <w:rPr>
          <w:rFonts w:asciiTheme="minorHAnsi" w:hAnsiTheme="minorHAnsi" w:cs="Arial"/>
        </w:rPr>
        <w:lastRenderedPageBreak/>
        <w:t xml:space="preserve">NONE or only photography </w:t>
      </w:r>
      <w:r w:rsidR="00814F96">
        <w:rPr>
          <w:rFonts w:asciiTheme="minorHAnsi" w:hAnsiTheme="minorHAnsi" w:cs="Arial"/>
        </w:rPr>
        <w:tab/>
      </w:r>
      <w:r w:rsidR="00814F96">
        <w:rPr>
          <w:rFonts w:asciiTheme="minorHAnsi" w:hAnsiTheme="minorHAnsi" w:cs="Arial"/>
        </w:rPr>
        <w:tab/>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814F96" w:rsidRDefault="00814F96" w:rsidP="00214E8F">
      <w:pPr>
        <w:rPr>
          <w:rFonts w:asciiTheme="minorHAnsi" w:hAnsiTheme="minorHAnsi" w:cs="Arial"/>
        </w:rPr>
      </w:pPr>
    </w:p>
    <w:p w:rsidR="00214E8F" w:rsidRPr="00E0669E" w:rsidRDefault="00214E8F" w:rsidP="00214E8F">
      <w:pPr>
        <w:rPr>
          <w:rFonts w:asciiTheme="minorHAnsi" w:hAnsiTheme="minorHAnsi" w:cs="Arial"/>
        </w:rPr>
      </w:pPr>
      <w:r w:rsidRPr="00E0669E">
        <w:rPr>
          <w:rFonts w:asciiTheme="minorHAnsi" w:hAnsiTheme="minorHAnsi" w:cs="Arial"/>
        </w:rPr>
        <w:t>Evidence / comments:</w:t>
      </w:r>
    </w:p>
    <w:p w:rsidR="00214E8F" w:rsidRPr="00E0669E" w:rsidRDefault="00214E8F" w:rsidP="00214E8F">
      <w:pPr>
        <w:pStyle w:val="ListParagraph"/>
        <w:ind w:left="0"/>
        <w:rPr>
          <w:rFonts w:asciiTheme="minorHAnsi" w:hAnsiTheme="minorHAnsi" w:cs="Arial"/>
          <w:color w:val="5B9BD5" w:themeColor="accent1"/>
          <w:sz w:val="24"/>
          <w:szCs w:val="24"/>
        </w:rPr>
      </w:pP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numPr>
          <w:ilvl w:val="0"/>
          <w:numId w:val="11"/>
        </w:numPr>
        <w:ind w:left="0"/>
        <w:rPr>
          <w:rFonts w:asciiTheme="minorHAnsi" w:hAnsiTheme="minorHAnsi" w:cs="Arial"/>
          <w:sz w:val="24"/>
          <w:szCs w:val="24"/>
        </w:rPr>
      </w:pPr>
      <w:r w:rsidRPr="00E0669E">
        <w:rPr>
          <w:rFonts w:asciiTheme="minorHAnsi" w:hAnsiTheme="minorHAnsi" w:cs="Arial"/>
          <w:sz w:val="24"/>
          <w:szCs w:val="24"/>
        </w:rPr>
        <w:t>Specialist investigations are available</w:t>
      </w:r>
    </w:p>
    <w:p w:rsidR="00214E8F" w:rsidRPr="00E0669E" w:rsidRDefault="00214E8F" w:rsidP="00814F96">
      <w:pPr>
        <w:numPr>
          <w:ilvl w:val="0"/>
          <w:numId w:val="21"/>
        </w:numPr>
        <w:tabs>
          <w:tab w:val="clear" w:pos="360"/>
          <w:tab w:val="left" w:pos="0"/>
          <w:tab w:val="num" w:pos="142"/>
        </w:tabs>
        <w:spacing w:after="200" w:line="276" w:lineRule="auto"/>
        <w:ind w:left="0" w:hanging="284"/>
        <w:rPr>
          <w:rFonts w:asciiTheme="minorHAnsi" w:hAnsiTheme="minorHAnsi" w:cs="Arial"/>
          <w:iCs/>
        </w:rPr>
      </w:pPr>
      <w:r w:rsidRPr="00E0669E">
        <w:rPr>
          <w:rFonts w:asciiTheme="minorHAnsi" w:hAnsiTheme="minorHAnsi" w:cs="Arial"/>
          <w:iCs/>
        </w:rPr>
        <w:t xml:space="preserve">Corneal scrape for microscopy and culture, including </w:t>
      </w:r>
      <w:proofErr w:type="spellStart"/>
      <w:r w:rsidRPr="00E0669E">
        <w:rPr>
          <w:rFonts w:asciiTheme="minorHAnsi" w:hAnsiTheme="minorHAnsi" w:cs="Arial"/>
          <w:iCs/>
        </w:rPr>
        <w:t>acanthamoeba</w:t>
      </w:r>
      <w:proofErr w:type="spellEnd"/>
      <w:r w:rsidRPr="00E0669E">
        <w:rPr>
          <w:rFonts w:asciiTheme="minorHAnsi" w:hAnsiTheme="minorHAnsi" w:cs="Arial"/>
          <w:iCs/>
        </w:rPr>
        <w:t xml:space="preserve">, fungi and other unusual </w:t>
      </w:r>
      <w:proofErr w:type="gramStart"/>
      <w:r w:rsidRPr="00E0669E">
        <w:rPr>
          <w:rFonts w:asciiTheme="minorHAnsi" w:hAnsiTheme="minorHAnsi" w:cs="Arial"/>
          <w:iCs/>
        </w:rPr>
        <w:t xml:space="preserve">organisms  </w:t>
      </w:r>
      <w:r w:rsidR="00814F96">
        <w:rPr>
          <w:rFonts w:asciiTheme="minorHAnsi" w:hAnsiTheme="minorHAnsi" w:cs="Arial"/>
          <w:iCs/>
        </w:rPr>
        <w:tab/>
      </w:r>
      <w:proofErr w:type="gramEnd"/>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Pr="00E0669E">
        <w:rPr>
          <w:rFonts w:asciiTheme="minorHAnsi" w:hAnsiTheme="minorHAnsi" w:cs="Arial"/>
          <w:iCs/>
        </w:rPr>
        <w:t xml:space="preserve">YES </w:t>
      </w:r>
      <w:r w:rsidRPr="00E0669E">
        <w:rPr>
          <w:rFonts w:asciiTheme="minorHAnsi" w:hAnsiTheme="minorHAnsi" w:cs="Arial"/>
        </w:rPr>
        <w:t xml:space="preserve">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814F96">
      <w:pPr>
        <w:numPr>
          <w:ilvl w:val="0"/>
          <w:numId w:val="21"/>
        </w:numPr>
        <w:tabs>
          <w:tab w:val="clear" w:pos="360"/>
          <w:tab w:val="left" w:pos="0"/>
          <w:tab w:val="num" w:pos="142"/>
        </w:tabs>
        <w:spacing w:after="200" w:line="276" w:lineRule="auto"/>
        <w:ind w:left="0" w:hanging="284"/>
        <w:rPr>
          <w:rFonts w:asciiTheme="minorHAnsi" w:hAnsiTheme="minorHAnsi" w:cs="Arial"/>
          <w:iCs/>
        </w:rPr>
      </w:pPr>
      <w:r w:rsidRPr="00E0669E">
        <w:rPr>
          <w:rFonts w:asciiTheme="minorHAnsi" w:hAnsiTheme="minorHAnsi" w:cs="Arial"/>
          <w:iCs/>
        </w:rPr>
        <w:t xml:space="preserve">PCR </w:t>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00814F96">
        <w:rPr>
          <w:rFonts w:asciiTheme="minorHAnsi" w:hAnsiTheme="minorHAnsi" w:cs="Arial"/>
          <w:iCs/>
        </w:rPr>
        <w:tab/>
      </w:r>
      <w:r w:rsidRPr="00E0669E">
        <w:rPr>
          <w:rFonts w:asciiTheme="minorHAnsi" w:hAnsiTheme="minorHAnsi" w:cs="Arial"/>
          <w:iCs/>
        </w:rPr>
        <w:t xml:space="preserve">YES </w:t>
      </w:r>
      <w:r w:rsidRPr="00E0669E">
        <w:rPr>
          <w:rFonts w:asciiTheme="minorHAnsi" w:hAnsiTheme="minorHAnsi" w:cs="Arial"/>
        </w:rPr>
        <w:t xml:space="preserve">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814F96">
      <w:pPr>
        <w:numPr>
          <w:ilvl w:val="0"/>
          <w:numId w:val="21"/>
        </w:numPr>
        <w:tabs>
          <w:tab w:val="clear" w:pos="360"/>
          <w:tab w:val="left" w:pos="0"/>
          <w:tab w:val="num" w:pos="142"/>
        </w:tabs>
        <w:spacing w:after="200" w:line="276" w:lineRule="auto"/>
        <w:ind w:left="0" w:hanging="284"/>
        <w:rPr>
          <w:rFonts w:asciiTheme="minorHAnsi" w:hAnsiTheme="minorHAnsi" w:cs="Arial"/>
          <w:iCs/>
        </w:rPr>
      </w:pPr>
      <w:r w:rsidRPr="00E0669E">
        <w:rPr>
          <w:rFonts w:asciiTheme="minorHAnsi" w:hAnsiTheme="minorHAnsi" w:cs="Arial"/>
          <w:iCs/>
        </w:rPr>
        <w:t xml:space="preserve">Conjunctival and corneal biopsy, including conjunctival immunofluorescence YES </w:t>
      </w:r>
      <w:r w:rsidRPr="00E0669E">
        <w:rPr>
          <w:rFonts w:asciiTheme="minorHAnsi" w:hAnsiTheme="minorHAnsi" w:cs="Arial"/>
        </w:rPr>
        <w:t xml:space="preserve">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214E8F">
      <w:pPr>
        <w:rPr>
          <w:rFonts w:asciiTheme="minorHAnsi" w:hAnsiTheme="minorHAnsi" w:cs="Arial"/>
        </w:rPr>
      </w:pPr>
      <w:r w:rsidRPr="00E0669E">
        <w:rPr>
          <w:rFonts w:asciiTheme="minorHAnsi" w:hAnsiTheme="minorHAnsi" w:cs="Arial"/>
        </w:rPr>
        <w:t>Evidence / comments:</w:t>
      </w:r>
    </w:p>
    <w:p w:rsidR="00214E8F" w:rsidRDefault="00214E8F" w:rsidP="00214E8F">
      <w:pPr>
        <w:pStyle w:val="ListParagraph"/>
        <w:ind w:left="0"/>
        <w:rPr>
          <w:rFonts w:asciiTheme="minorHAnsi" w:hAnsiTheme="minorHAnsi" w:cs="Arial"/>
          <w:sz w:val="24"/>
          <w:szCs w:val="24"/>
        </w:rPr>
      </w:pPr>
    </w:p>
    <w:p w:rsidR="00814F96" w:rsidRPr="00E0669E" w:rsidRDefault="00814F96" w:rsidP="00214E8F">
      <w:pPr>
        <w:pStyle w:val="ListParagraph"/>
        <w:ind w:left="0"/>
        <w:rPr>
          <w:rFonts w:asciiTheme="minorHAnsi" w:hAnsiTheme="minorHAnsi" w:cs="Arial"/>
          <w:sz w:val="24"/>
          <w:szCs w:val="24"/>
        </w:rPr>
      </w:pPr>
    </w:p>
    <w:p w:rsidR="00214E8F" w:rsidRPr="00814F96" w:rsidRDefault="00214E8F" w:rsidP="00214E8F">
      <w:pPr>
        <w:pStyle w:val="ListParagraph"/>
        <w:numPr>
          <w:ilvl w:val="0"/>
          <w:numId w:val="11"/>
        </w:numPr>
        <w:ind w:left="0"/>
        <w:rPr>
          <w:rFonts w:asciiTheme="minorHAnsi" w:hAnsiTheme="minorHAnsi" w:cs="Arial"/>
          <w:sz w:val="24"/>
          <w:szCs w:val="24"/>
        </w:rPr>
      </w:pPr>
      <w:r w:rsidRPr="00814F96">
        <w:rPr>
          <w:rFonts w:asciiTheme="minorHAnsi" w:hAnsiTheme="minorHAnsi" w:cs="Arial"/>
          <w:iCs/>
          <w:sz w:val="24"/>
          <w:szCs w:val="24"/>
        </w:rPr>
        <w:t xml:space="preserve">Specialist </w:t>
      </w:r>
      <w:r w:rsidR="00814F96" w:rsidRPr="00814F96">
        <w:rPr>
          <w:rFonts w:asciiTheme="minorHAnsi" w:hAnsiTheme="minorHAnsi" w:cs="Arial"/>
          <w:iCs/>
          <w:sz w:val="24"/>
          <w:szCs w:val="24"/>
        </w:rPr>
        <w:t>surgery:</w:t>
      </w:r>
    </w:p>
    <w:p w:rsidR="00814F96" w:rsidRPr="00814F96" w:rsidRDefault="00214E8F" w:rsidP="00214E8F">
      <w:pPr>
        <w:pStyle w:val="ListParagraph"/>
        <w:numPr>
          <w:ilvl w:val="0"/>
          <w:numId w:val="22"/>
        </w:numPr>
        <w:rPr>
          <w:rFonts w:asciiTheme="minorHAnsi" w:hAnsiTheme="minorHAnsi" w:cs="Arial"/>
          <w:sz w:val="24"/>
          <w:szCs w:val="24"/>
        </w:rPr>
      </w:pPr>
      <w:r w:rsidRPr="00814F96">
        <w:rPr>
          <w:rFonts w:asciiTheme="minorHAnsi" w:hAnsiTheme="minorHAnsi" w:cs="Arial"/>
          <w:iCs/>
          <w:sz w:val="24"/>
          <w:szCs w:val="24"/>
        </w:rPr>
        <w:t>Specialist corneal and external eye surgery is available in-house, or within an established referral network, for procedures and treatments provided under Specialised Services</w:t>
      </w:r>
      <w:r w:rsidR="00814F96" w:rsidRPr="00814F96">
        <w:rPr>
          <w:rFonts w:asciiTheme="minorHAnsi" w:hAnsiTheme="minorHAnsi" w:cs="Arial"/>
          <w:iCs/>
          <w:sz w:val="24"/>
          <w:szCs w:val="24"/>
        </w:rPr>
        <w:t>:</w:t>
      </w:r>
    </w:p>
    <w:p w:rsidR="00814F96" w:rsidRPr="00814F96" w:rsidRDefault="00814F96" w:rsidP="00814F96">
      <w:pPr>
        <w:pStyle w:val="ListParagraph"/>
        <w:rPr>
          <w:rFonts w:asciiTheme="minorHAnsi" w:hAnsiTheme="minorHAnsi" w:cs="Arial"/>
          <w:iCs/>
          <w:sz w:val="24"/>
          <w:szCs w:val="24"/>
        </w:rPr>
      </w:pPr>
    </w:p>
    <w:p w:rsidR="00214E8F" w:rsidRPr="00814F96" w:rsidRDefault="00214E8F" w:rsidP="00814F96">
      <w:pPr>
        <w:pStyle w:val="ListParagraph"/>
        <w:rPr>
          <w:rFonts w:asciiTheme="minorHAnsi" w:hAnsiTheme="minorHAnsi" w:cs="Arial"/>
          <w:iCs/>
          <w:sz w:val="24"/>
          <w:szCs w:val="24"/>
        </w:rPr>
      </w:pPr>
      <w:r w:rsidRPr="00814F96">
        <w:rPr>
          <w:rFonts w:asciiTheme="minorHAnsi" w:hAnsiTheme="minorHAnsi" w:cs="Arial"/>
          <w:iCs/>
          <w:sz w:val="24"/>
          <w:szCs w:val="24"/>
        </w:rPr>
        <w:t>YES</w:t>
      </w:r>
      <w:r w:rsidRPr="00814F96">
        <w:rPr>
          <w:rFonts w:asciiTheme="minorHAnsi" w:hAnsiTheme="minorHAnsi" w:cs="Arial"/>
          <w:sz w:val="24"/>
          <w:szCs w:val="24"/>
        </w:rPr>
        <w:t xml:space="preserve"> </w:t>
      </w:r>
      <w:r w:rsidRPr="00814F96">
        <w:rPr>
          <w:rFonts w:asciiTheme="minorHAnsi" w:hAnsiTheme="minorHAnsi" w:cs="Arial"/>
          <w:sz w:val="24"/>
          <w:szCs w:val="24"/>
        </w:rPr>
        <w:fldChar w:fldCharType="begin">
          <w:ffData>
            <w:name w:val="Check1"/>
            <w:enabled/>
            <w:calcOnExit w:val="0"/>
            <w:checkBox>
              <w:sizeAuto/>
              <w:default w:val="0"/>
            </w:checkBox>
          </w:ffData>
        </w:fldChar>
      </w:r>
      <w:r w:rsidRPr="00814F96">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814F96">
        <w:rPr>
          <w:rFonts w:asciiTheme="minorHAnsi" w:hAnsiTheme="minorHAnsi" w:cs="Arial"/>
          <w:sz w:val="24"/>
          <w:szCs w:val="24"/>
        </w:rPr>
        <w:fldChar w:fldCharType="end"/>
      </w:r>
      <w:r w:rsidR="00814F96">
        <w:rPr>
          <w:rFonts w:asciiTheme="minorHAnsi" w:hAnsiTheme="minorHAnsi" w:cs="Arial"/>
          <w:sz w:val="24"/>
          <w:szCs w:val="24"/>
        </w:rPr>
        <w:tab/>
      </w:r>
      <w:r w:rsidRPr="00814F96">
        <w:rPr>
          <w:rFonts w:asciiTheme="minorHAnsi" w:hAnsiTheme="minorHAnsi" w:cs="Arial"/>
          <w:sz w:val="24"/>
          <w:szCs w:val="24"/>
        </w:rPr>
        <w:tab/>
        <w:t xml:space="preserve">NO  </w:t>
      </w:r>
      <w:r w:rsidRPr="00814F96">
        <w:rPr>
          <w:rFonts w:asciiTheme="minorHAnsi" w:hAnsiTheme="minorHAnsi" w:cs="Arial"/>
          <w:sz w:val="24"/>
          <w:szCs w:val="24"/>
        </w:rPr>
        <w:fldChar w:fldCharType="begin">
          <w:ffData>
            <w:name w:val="Check3"/>
            <w:enabled/>
            <w:calcOnExit w:val="0"/>
            <w:checkBox>
              <w:sizeAuto/>
              <w:default w:val="0"/>
            </w:checkBox>
          </w:ffData>
        </w:fldChar>
      </w:r>
      <w:r w:rsidRPr="00814F96">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814F96">
        <w:rPr>
          <w:rFonts w:asciiTheme="minorHAnsi" w:hAnsiTheme="minorHAnsi" w:cs="Arial"/>
          <w:sz w:val="24"/>
          <w:szCs w:val="24"/>
        </w:rPr>
        <w:fldChar w:fldCharType="end"/>
      </w:r>
      <w:r w:rsidRPr="00814F96">
        <w:rPr>
          <w:rFonts w:asciiTheme="minorHAnsi" w:hAnsiTheme="minorHAnsi" w:cs="Arial"/>
          <w:iCs/>
          <w:sz w:val="24"/>
          <w:szCs w:val="24"/>
        </w:rPr>
        <w:t xml:space="preserve"> </w:t>
      </w:r>
    </w:p>
    <w:p w:rsidR="00814F96" w:rsidRPr="00814F96" w:rsidRDefault="00814F96" w:rsidP="00814F96">
      <w:pPr>
        <w:pStyle w:val="ListParagraph"/>
        <w:rPr>
          <w:rFonts w:asciiTheme="minorHAnsi" w:hAnsiTheme="minorHAnsi" w:cs="Arial"/>
          <w:sz w:val="24"/>
          <w:szCs w:val="24"/>
        </w:rPr>
      </w:pPr>
    </w:p>
    <w:p w:rsidR="00814F96" w:rsidRPr="00814F96" w:rsidRDefault="00214E8F" w:rsidP="00214E8F">
      <w:pPr>
        <w:pStyle w:val="ListParagraph"/>
        <w:numPr>
          <w:ilvl w:val="0"/>
          <w:numId w:val="22"/>
        </w:numPr>
        <w:rPr>
          <w:rFonts w:asciiTheme="minorHAnsi" w:hAnsiTheme="minorHAnsi" w:cs="Arial"/>
          <w:sz w:val="24"/>
          <w:szCs w:val="24"/>
        </w:rPr>
      </w:pPr>
      <w:r w:rsidRPr="00814F96">
        <w:rPr>
          <w:rFonts w:asciiTheme="minorHAnsi" w:hAnsiTheme="minorHAnsi" w:cs="Arial"/>
          <w:iCs/>
          <w:sz w:val="24"/>
          <w:szCs w:val="24"/>
        </w:rPr>
        <w:t xml:space="preserve">Endothelial </w:t>
      </w:r>
      <w:proofErr w:type="spellStart"/>
      <w:r w:rsidRPr="00814F96">
        <w:rPr>
          <w:rFonts w:asciiTheme="minorHAnsi" w:hAnsiTheme="minorHAnsi" w:cs="Arial"/>
          <w:iCs/>
          <w:sz w:val="24"/>
          <w:szCs w:val="24"/>
        </w:rPr>
        <w:t>keratoplasty</w:t>
      </w:r>
      <w:proofErr w:type="spellEnd"/>
      <w:r w:rsidRPr="00814F96">
        <w:rPr>
          <w:rFonts w:asciiTheme="minorHAnsi" w:hAnsiTheme="minorHAnsi" w:cs="Arial"/>
          <w:iCs/>
          <w:sz w:val="24"/>
          <w:szCs w:val="24"/>
        </w:rPr>
        <w:t xml:space="preserve"> is offered routinely for conditions which are primarily endothelial e.g. </w:t>
      </w:r>
      <w:proofErr w:type="spellStart"/>
      <w:r w:rsidRPr="00814F96">
        <w:rPr>
          <w:rFonts w:asciiTheme="minorHAnsi" w:hAnsiTheme="minorHAnsi" w:cs="Arial"/>
          <w:iCs/>
          <w:sz w:val="24"/>
          <w:szCs w:val="24"/>
        </w:rPr>
        <w:t>Fuch’s</w:t>
      </w:r>
      <w:proofErr w:type="spellEnd"/>
      <w:r w:rsidRPr="00814F96">
        <w:rPr>
          <w:rFonts w:asciiTheme="minorHAnsi" w:hAnsiTheme="minorHAnsi" w:cs="Arial"/>
          <w:iCs/>
          <w:sz w:val="24"/>
          <w:szCs w:val="24"/>
        </w:rPr>
        <w:t xml:space="preserve"> corneal dystrophy and </w:t>
      </w:r>
      <w:proofErr w:type="spellStart"/>
      <w:r w:rsidRPr="00814F96">
        <w:rPr>
          <w:rFonts w:asciiTheme="minorHAnsi" w:hAnsiTheme="minorHAnsi" w:cs="Arial"/>
          <w:iCs/>
          <w:sz w:val="24"/>
          <w:szCs w:val="24"/>
        </w:rPr>
        <w:t>pseudophakic</w:t>
      </w:r>
      <w:proofErr w:type="spellEnd"/>
      <w:r w:rsidRPr="00814F96">
        <w:rPr>
          <w:rFonts w:asciiTheme="minorHAnsi" w:hAnsiTheme="minorHAnsi" w:cs="Arial"/>
          <w:iCs/>
          <w:sz w:val="24"/>
          <w:szCs w:val="24"/>
        </w:rPr>
        <w:t xml:space="preserve"> bullous keratopathy</w:t>
      </w:r>
      <w:r w:rsidR="00814F96">
        <w:rPr>
          <w:rFonts w:asciiTheme="minorHAnsi" w:hAnsiTheme="minorHAnsi" w:cs="Arial"/>
          <w:iCs/>
          <w:sz w:val="24"/>
          <w:szCs w:val="24"/>
        </w:rPr>
        <w:t>:</w:t>
      </w:r>
    </w:p>
    <w:p w:rsidR="00814F96" w:rsidRDefault="00814F96" w:rsidP="00814F96">
      <w:pPr>
        <w:pStyle w:val="ListParagraph"/>
        <w:ind w:left="360" w:firstLine="360"/>
        <w:rPr>
          <w:rFonts w:asciiTheme="minorHAnsi" w:hAnsiTheme="minorHAnsi" w:cs="Arial"/>
          <w:iCs/>
          <w:sz w:val="24"/>
          <w:szCs w:val="24"/>
        </w:rPr>
      </w:pPr>
    </w:p>
    <w:p w:rsidR="00214E8F" w:rsidRPr="00814F96" w:rsidRDefault="00214E8F" w:rsidP="00814F96">
      <w:pPr>
        <w:pStyle w:val="ListParagraph"/>
        <w:ind w:left="360" w:firstLine="360"/>
        <w:rPr>
          <w:rFonts w:asciiTheme="minorHAnsi" w:hAnsiTheme="minorHAnsi" w:cs="Arial"/>
          <w:sz w:val="24"/>
          <w:szCs w:val="24"/>
        </w:rPr>
      </w:pPr>
      <w:r w:rsidRPr="00814F96">
        <w:rPr>
          <w:rFonts w:asciiTheme="minorHAnsi" w:hAnsiTheme="minorHAnsi" w:cs="Arial"/>
          <w:sz w:val="24"/>
          <w:szCs w:val="24"/>
        </w:rPr>
        <w:t xml:space="preserve">YES  </w:t>
      </w:r>
      <w:r w:rsidRPr="00814F96">
        <w:rPr>
          <w:rFonts w:asciiTheme="minorHAnsi" w:hAnsiTheme="minorHAnsi" w:cs="Arial"/>
          <w:sz w:val="24"/>
          <w:szCs w:val="24"/>
        </w:rPr>
        <w:fldChar w:fldCharType="begin">
          <w:ffData>
            <w:name w:val="Check1"/>
            <w:enabled/>
            <w:calcOnExit w:val="0"/>
            <w:checkBox>
              <w:sizeAuto/>
              <w:default w:val="0"/>
            </w:checkBox>
          </w:ffData>
        </w:fldChar>
      </w:r>
      <w:r w:rsidRPr="00814F96">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814F96">
        <w:rPr>
          <w:rFonts w:asciiTheme="minorHAnsi" w:hAnsiTheme="minorHAnsi" w:cs="Arial"/>
          <w:sz w:val="24"/>
          <w:szCs w:val="24"/>
        </w:rPr>
        <w:fldChar w:fldCharType="end"/>
      </w:r>
      <w:r w:rsidRPr="00814F96">
        <w:rPr>
          <w:rFonts w:asciiTheme="minorHAnsi" w:hAnsiTheme="minorHAnsi" w:cs="Arial"/>
          <w:sz w:val="24"/>
          <w:szCs w:val="24"/>
        </w:rPr>
        <w:tab/>
        <w:t xml:space="preserve">NO  </w:t>
      </w:r>
      <w:r w:rsidRPr="00814F96">
        <w:rPr>
          <w:rFonts w:asciiTheme="minorHAnsi" w:hAnsiTheme="minorHAnsi" w:cs="Arial"/>
          <w:sz w:val="24"/>
          <w:szCs w:val="24"/>
        </w:rPr>
        <w:fldChar w:fldCharType="begin">
          <w:ffData>
            <w:name w:val="Check3"/>
            <w:enabled/>
            <w:calcOnExit w:val="0"/>
            <w:checkBox>
              <w:sizeAuto/>
              <w:default w:val="0"/>
            </w:checkBox>
          </w:ffData>
        </w:fldChar>
      </w:r>
      <w:r w:rsidRPr="00814F96">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814F96">
        <w:rPr>
          <w:rFonts w:asciiTheme="minorHAnsi" w:hAnsiTheme="minorHAnsi" w:cs="Arial"/>
          <w:sz w:val="24"/>
          <w:szCs w:val="24"/>
        </w:rPr>
        <w:fldChar w:fldCharType="end"/>
      </w:r>
    </w:p>
    <w:p w:rsidR="00214E8F" w:rsidRPr="00814F96" w:rsidRDefault="00214E8F" w:rsidP="00214E8F">
      <w:pPr>
        <w:pStyle w:val="ListParagraph"/>
        <w:ind w:left="0"/>
        <w:rPr>
          <w:rFonts w:asciiTheme="minorHAnsi" w:hAnsiTheme="minorHAnsi" w:cs="Arial"/>
          <w:sz w:val="24"/>
          <w:szCs w:val="24"/>
        </w:rPr>
      </w:pPr>
    </w:p>
    <w:p w:rsidR="00214E8F" w:rsidRPr="00814F96" w:rsidRDefault="00214E8F" w:rsidP="00214E8F">
      <w:pPr>
        <w:rPr>
          <w:rFonts w:asciiTheme="minorHAnsi" w:hAnsiTheme="minorHAnsi" w:cs="Arial"/>
        </w:rPr>
      </w:pPr>
      <w:r w:rsidRPr="00814F96">
        <w:rPr>
          <w:rFonts w:asciiTheme="minorHAnsi" w:hAnsiTheme="minorHAnsi" w:cs="Arial"/>
        </w:rPr>
        <w:t>Evidence / comments:</w:t>
      </w: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numPr>
          <w:ilvl w:val="0"/>
          <w:numId w:val="22"/>
        </w:numPr>
        <w:ind w:left="0"/>
        <w:rPr>
          <w:rFonts w:asciiTheme="minorHAnsi" w:hAnsiTheme="minorHAnsi" w:cs="Arial"/>
          <w:sz w:val="24"/>
          <w:szCs w:val="24"/>
        </w:rPr>
      </w:pPr>
      <w:r w:rsidRPr="00E0669E">
        <w:rPr>
          <w:rFonts w:asciiTheme="minorHAnsi" w:hAnsiTheme="minorHAnsi" w:cs="Arial"/>
          <w:sz w:val="24"/>
          <w:szCs w:val="24"/>
        </w:rPr>
        <w:t>Contact lenses</w:t>
      </w:r>
    </w:p>
    <w:p w:rsidR="00214E8F" w:rsidRDefault="00214E8F" w:rsidP="00214E8F">
      <w:pPr>
        <w:pStyle w:val="ListParagraph"/>
        <w:ind w:left="0"/>
        <w:rPr>
          <w:rFonts w:asciiTheme="minorHAnsi" w:hAnsiTheme="minorHAnsi" w:cs="Arial"/>
          <w:iCs/>
          <w:sz w:val="24"/>
          <w:szCs w:val="24"/>
        </w:rPr>
      </w:pPr>
      <w:r w:rsidRPr="00E0669E">
        <w:rPr>
          <w:rFonts w:asciiTheme="minorHAnsi" w:hAnsiTheme="minorHAnsi" w:cs="Arial"/>
          <w:sz w:val="24"/>
          <w:szCs w:val="24"/>
        </w:rPr>
        <w:t xml:space="preserve">Contact lens fitting, including for specialist lenses, is available </w:t>
      </w:r>
      <w:r w:rsidRPr="00E0669E">
        <w:rPr>
          <w:rFonts w:asciiTheme="minorHAnsi" w:hAnsiTheme="minorHAnsi" w:cs="Arial"/>
          <w:iCs/>
          <w:sz w:val="24"/>
          <w:szCs w:val="24"/>
        </w:rPr>
        <w:t>in-house, or within an established referral network</w:t>
      </w:r>
      <w:r w:rsidR="00814F96">
        <w:rPr>
          <w:rFonts w:asciiTheme="minorHAnsi" w:hAnsiTheme="minorHAnsi" w:cs="Arial"/>
          <w:iCs/>
          <w:sz w:val="24"/>
          <w:szCs w:val="24"/>
        </w:rPr>
        <w:t>:</w:t>
      </w:r>
    </w:p>
    <w:p w:rsidR="00814F96" w:rsidRPr="00E0669E" w:rsidRDefault="00814F96" w:rsidP="00214E8F">
      <w:pPr>
        <w:pStyle w:val="ListParagraph"/>
        <w:ind w:left="0"/>
        <w:rPr>
          <w:rFonts w:asciiTheme="minorHAnsi" w:hAnsiTheme="minorHAnsi" w:cs="Arial"/>
          <w:iCs/>
          <w:sz w:val="24"/>
          <w:szCs w:val="24"/>
        </w:rPr>
      </w:pPr>
    </w:p>
    <w:p w:rsidR="00214E8F" w:rsidRPr="00E0669E" w:rsidRDefault="00214E8F" w:rsidP="00214E8F">
      <w:pPr>
        <w:pStyle w:val="ListParagraph"/>
        <w:ind w:left="0"/>
        <w:rPr>
          <w:rFonts w:asciiTheme="minorHAnsi" w:hAnsiTheme="minorHAnsi" w:cs="Arial"/>
          <w:iCs/>
          <w:sz w:val="24"/>
          <w:szCs w:val="24"/>
        </w:rPr>
      </w:pPr>
      <w:r w:rsidRPr="00E0669E">
        <w:rPr>
          <w:rFonts w:asciiTheme="minorHAnsi" w:hAnsiTheme="minorHAnsi" w:cs="Arial"/>
          <w:sz w:val="24"/>
          <w:szCs w:val="24"/>
        </w:rPr>
        <w:t xml:space="preserve">YES  </w:t>
      </w:r>
      <w:r w:rsidRPr="00E0669E">
        <w:rPr>
          <w:rFonts w:asciiTheme="minorHAnsi" w:hAnsiTheme="minorHAnsi" w:cs="Arial"/>
          <w:sz w:val="24"/>
          <w:szCs w:val="24"/>
        </w:rPr>
        <w:fldChar w:fldCharType="begin">
          <w:ffData>
            <w:name w:val="Check1"/>
            <w:enabled/>
            <w:calcOnExit w:val="0"/>
            <w:checkBox>
              <w:sizeAuto/>
              <w:default w:val="0"/>
            </w:checkBox>
          </w:ffData>
        </w:fldChar>
      </w:r>
      <w:r w:rsidRPr="00E0669E">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E0669E">
        <w:rPr>
          <w:rFonts w:asciiTheme="minorHAnsi" w:hAnsiTheme="minorHAnsi" w:cs="Arial"/>
          <w:sz w:val="24"/>
          <w:szCs w:val="24"/>
        </w:rPr>
        <w:fldChar w:fldCharType="end"/>
      </w:r>
      <w:r w:rsidRPr="00E0669E">
        <w:rPr>
          <w:rFonts w:asciiTheme="minorHAnsi" w:hAnsiTheme="minorHAnsi" w:cs="Arial"/>
          <w:sz w:val="24"/>
          <w:szCs w:val="24"/>
        </w:rPr>
        <w:tab/>
        <w:t xml:space="preserve">NO  </w:t>
      </w:r>
      <w:r w:rsidRPr="00E0669E">
        <w:rPr>
          <w:rFonts w:asciiTheme="minorHAnsi" w:hAnsiTheme="minorHAnsi" w:cs="Arial"/>
          <w:sz w:val="24"/>
          <w:szCs w:val="24"/>
        </w:rPr>
        <w:fldChar w:fldCharType="begin">
          <w:ffData>
            <w:name w:val="Check3"/>
            <w:enabled/>
            <w:calcOnExit w:val="0"/>
            <w:checkBox>
              <w:sizeAuto/>
              <w:default w:val="0"/>
            </w:checkBox>
          </w:ffData>
        </w:fldChar>
      </w:r>
      <w:r w:rsidRPr="00E0669E">
        <w:rPr>
          <w:rFonts w:asciiTheme="minorHAnsi" w:hAnsiTheme="minorHAnsi" w:cs="Arial"/>
          <w:sz w:val="24"/>
          <w:szCs w:val="24"/>
        </w:rPr>
        <w:instrText xml:space="preserve"> FORMCHECKBOX </w:instrText>
      </w:r>
      <w:r w:rsidR="00163FDD">
        <w:rPr>
          <w:rFonts w:asciiTheme="minorHAnsi" w:hAnsiTheme="minorHAnsi" w:cs="Arial"/>
          <w:sz w:val="24"/>
          <w:szCs w:val="24"/>
        </w:rPr>
      </w:r>
      <w:r w:rsidR="00163FDD">
        <w:rPr>
          <w:rFonts w:asciiTheme="minorHAnsi" w:hAnsiTheme="minorHAnsi" w:cs="Arial"/>
          <w:sz w:val="24"/>
          <w:szCs w:val="24"/>
        </w:rPr>
        <w:fldChar w:fldCharType="separate"/>
      </w:r>
      <w:r w:rsidRPr="00E0669E">
        <w:rPr>
          <w:rFonts w:asciiTheme="minorHAnsi" w:hAnsiTheme="minorHAnsi" w:cs="Arial"/>
          <w:sz w:val="24"/>
          <w:szCs w:val="24"/>
        </w:rPr>
        <w:fldChar w:fldCharType="end"/>
      </w:r>
    </w:p>
    <w:p w:rsidR="00214E8F" w:rsidRPr="00E0669E" w:rsidRDefault="00214E8F" w:rsidP="00214E8F">
      <w:pPr>
        <w:pStyle w:val="ListParagraph"/>
        <w:ind w:left="0"/>
        <w:rPr>
          <w:rFonts w:asciiTheme="minorHAnsi" w:hAnsiTheme="minorHAnsi" w:cs="Arial"/>
          <w:iCs/>
          <w:sz w:val="24"/>
          <w:szCs w:val="24"/>
        </w:rPr>
      </w:pPr>
    </w:p>
    <w:p w:rsidR="00214E8F" w:rsidRPr="00E0669E" w:rsidRDefault="00214E8F" w:rsidP="00214E8F">
      <w:pPr>
        <w:pStyle w:val="ListParagraph"/>
        <w:ind w:left="0"/>
        <w:rPr>
          <w:rFonts w:asciiTheme="minorHAnsi" w:hAnsiTheme="minorHAnsi" w:cs="Arial"/>
          <w:sz w:val="24"/>
          <w:szCs w:val="24"/>
        </w:rPr>
      </w:pPr>
      <w:r w:rsidRPr="00E0669E">
        <w:rPr>
          <w:rFonts w:asciiTheme="minorHAnsi" w:hAnsiTheme="minorHAnsi" w:cs="Arial"/>
          <w:iCs/>
          <w:sz w:val="24"/>
          <w:szCs w:val="24"/>
        </w:rPr>
        <w:t xml:space="preserve">Contact </w:t>
      </w:r>
      <w:r w:rsidRPr="00E0669E">
        <w:rPr>
          <w:rFonts w:asciiTheme="minorHAnsi" w:hAnsiTheme="minorHAnsi" w:cs="Arial"/>
          <w:sz w:val="24"/>
          <w:szCs w:val="24"/>
        </w:rPr>
        <w:t xml:space="preserve">lens fitting, including for specialist lenses, is available </w:t>
      </w:r>
      <w:r w:rsidRPr="00E0669E">
        <w:rPr>
          <w:rFonts w:asciiTheme="minorHAnsi" w:hAnsiTheme="minorHAnsi" w:cs="Arial"/>
          <w:iCs/>
          <w:sz w:val="24"/>
          <w:szCs w:val="24"/>
        </w:rPr>
        <w:t>during the corneal clinics (desirable)</w:t>
      </w:r>
      <w:r w:rsidRPr="00E0669E">
        <w:rPr>
          <w:rFonts w:asciiTheme="minorHAnsi" w:hAnsiTheme="minorHAnsi" w:cs="Arial"/>
          <w:sz w:val="24"/>
          <w:szCs w:val="24"/>
        </w:rPr>
        <w:t xml:space="preserve">. </w:t>
      </w:r>
    </w:p>
    <w:p w:rsidR="00214E8F" w:rsidRDefault="00214E8F" w:rsidP="00214E8F">
      <w:pPr>
        <w:rPr>
          <w:rFonts w:asciiTheme="minorHAnsi" w:hAnsiTheme="minorHAnsi" w:cs="Arial"/>
        </w:rPr>
      </w:pP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814F96" w:rsidRPr="00E0669E" w:rsidRDefault="00814F96" w:rsidP="00214E8F">
      <w:pPr>
        <w:rPr>
          <w:rFonts w:asciiTheme="minorHAnsi" w:hAnsiTheme="minorHAnsi" w:cs="Arial"/>
        </w:rPr>
      </w:pPr>
    </w:p>
    <w:p w:rsidR="00814F96" w:rsidRDefault="00814F96" w:rsidP="00214E8F">
      <w:pPr>
        <w:rPr>
          <w:rFonts w:asciiTheme="minorHAnsi" w:hAnsiTheme="minorHAnsi" w:cs="Arial"/>
        </w:rPr>
      </w:pPr>
    </w:p>
    <w:p w:rsidR="00214E8F" w:rsidRPr="00E0669E" w:rsidRDefault="00214E8F" w:rsidP="00214E8F">
      <w:pPr>
        <w:rPr>
          <w:rFonts w:asciiTheme="minorHAnsi" w:hAnsiTheme="minorHAnsi" w:cs="Arial"/>
        </w:rPr>
      </w:pPr>
      <w:r w:rsidRPr="00E0669E">
        <w:rPr>
          <w:rFonts w:asciiTheme="minorHAnsi" w:hAnsiTheme="minorHAnsi" w:cs="Arial"/>
        </w:rPr>
        <w:t>Evidence / comments:</w:t>
      </w:r>
    </w:p>
    <w:p w:rsidR="00214E8F" w:rsidRDefault="00214E8F" w:rsidP="00214E8F">
      <w:pPr>
        <w:rPr>
          <w:rFonts w:asciiTheme="minorHAnsi" w:hAnsiTheme="minorHAnsi" w:cs="Arial"/>
        </w:rPr>
      </w:pPr>
    </w:p>
    <w:p w:rsidR="00814F96" w:rsidRDefault="00814F96" w:rsidP="00214E8F">
      <w:pPr>
        <w:rPr>
          <w:rFonts w:asciiTheme="minorHAnsi" w:hAnsiTheme="minorHAnsi" w:cs="Arial"/>
        </w:rPr>
      </w:pPr>
    </w:p>
    <w:p w:rsidR="00814F96" w:rsidRPr="00E0669E" w:rsidRDefault="00814F96" w:rsidP="00214E8F">
      <w:pPr>
        <w:rPr>
          <w:rFonts w:asciiTheme="minorHAnsi" w:hAnsiTheme="minorHAnsi" w:cs="Arial"/>
        </w:rPr>
      </w:pPr>
    </w:p>
    <w:p w:rsidR="00214E8F" w:rsidRPr="00E0669E" w:rsidRDefault="00214E8F" w:rsidP="00214E8F">
      <w:pPr>
        <w:pStyle w:val="ListParagraph"/>
        <w:ind w:left="0"/>
        <w:rPr>
          <w:rFonts w:asciiTheme="minorHAnsi" w:hAnsiTheme="minorHAnsi" w:cs="Arial"/>
          <w:sz w:val="24"/>
          <w:szCs w:val="24"/>
        </w:rPr>
      </w:pPr>
      <w:r w:rsidRPr="00E0669E">
        <w:rPr>
          <w:rFonts w:asciiTheme="minorHAnsi" w:hAnsiTheme="minorHAnsi" w:cs="Arial"/>
          <w:sz w:val="24"/>
          <w:szCs w:val="24"/>
        </w:rPr>
        <w:lastRenderedPageBreak/>
        <w:t>8. Outcomes for corneal surgery are audited, using recognised standards, and used for quality assurance and to improve services. Outcome aud</w:t>
      </w:r>
      <w:r w:rsidR="00814F96">
        <w:rPr>
          <w:rFonts w:asciiTheme="minorHAnsi" w:hAnsiTheme="minorHAnsi" w:cs="Arial"/>
          <w:sz w:val="24"/>
          <w:szCs w:val="24"/>
        </w:rPr>
        <w:t>its should be case mix adjusted:</w:t>
      </w:r>
    </w:p>
    <w:p w:rsidR="00214E8F" w:rsidRPr="00E0669E" w:rsidRDefault="00214E8F" w:rsidP="00214E8F">
      <w:pPr>
        <w:pStyle w:val="ListParagraph"/>
        <w:ind w:left="0"/>
        <w:rPr>
          <w:rFonts w:asciiTheme="minorHAnsi" w:hAnsiTheme="minorHAnsi" w:cs="Arial"/>
          <w:sz w:val="24"/>
          <w:szCs w:val="24"/>
        </w:rPr>
      </w:pPr>
    </w:p>
    <w:p w:rsidR="00214E8F" w:rsidRPr="00E0669E" w:rsidRDefault="00214E8F" w:rsidP="00214E8F">
      <w:pPr>
        <w:pStyle w:val="ListParagraph"/>
        <w:numPr>
          <w:ilvl w:val="0"/>
          <w:numId w:val="23"/>
        </w:numPr>
        <w:rPr>
          <w:rFonts w:asciiTheme="minorHAnsi" w:hAnsiTheme="minorHAnsi" w:cs="Arial"/>
          <w:sz w:val="24"/>
          <w:szCs w:val="24"/>
        </w:rPr>
      </w:pPr>
      <w:r w:rsidRPr="00E0669E">
        <w:rPr>
          <w:rFonts w:asciiTheme="minorHAnsi" w:hAnsiTheme="minorHAnsi" w:cs="Arial"/>
          <w:sz w:val="24"/>
          <w:szCs w:val="24"/>
        </w:rPr>
        <w:t>Data is submitted for patients undergoing grafting to the national corneal audit via NHS Blood and Transfusion NHSBT</w:t>
      </w:r>
      <w:r w:rsidR="00814F96">
        <w:rPr>
          <w:rFonts w:asciiTheme="minorHAnsi" w:hAnsiTheme="minorHAnsi" w:cs="Arial"/>
          <w:sz w:val="24"/>
          <w:szCs w:val="24"/>
        </w:rPr>
        <w:t xml:space="preserve"> “yellow form” system:</w:t>
      </w:r>
    </w:p>
    <w:p w:rsidR="00214E8F" w:rsidRPr="00E0669E" w:rsidRDefault="00214E8F" w:rsidP="00214E8F">
      <w:pPr>
        <w:rPr>
          <w:rFonts w:asciiTheme="minorHAnsi" w:hAnsiTheme="minorHAnsi" w:cs="Arial"/>
        </w:rPr>
      </w:pPr>
      <w:r w:rsidRPr="00E0669E">
        <w:rPr>
          <w:rFonts w:asciiTheme="minorHAnsi" w:hAnsiTheme="minorHAnsi" w:cs="Arial"/>
        </w:rPr>
        <w:t>Follow up form return rate is*:</w:t>
      </w:r>
    </w:p>
    <w:p w:rsidR="00814F96" w:rsidRDefault="00814F96" w:rsidP="00214E8F">
      <w:pPr>
        <w:rPr>
          <w:rFonts w:asciiTheme="minorHAnsi" w:hAnsiTheme="minorHAnsi" w:cs="Arial"/>
        </w:rPr>
      </w:pPr>
    </w:p>
    <w:p w:rsidR="00214E8F" w:rsidRPr="00E0669E" w:rsidRDefault="00214E8F" w:rsidP="00214E8F">
      <w:pPr>
        <w:rPr>
          <w:rFonts w:asciiTheme="minorHAnsi" w:hAnsiTheme="minorHAnsi" w:cs="Arial"/>
        </w:rPr>
      </w:pPr>
      <w:r w:rsidRPr="00E0669E">
        <w:rPr>
          <w:rFonts w:asciiTheme="minorHAnsi" w:hAnsiTheme="minorHAnsi" w:cs="Arial"/>
        </w:rPr>
        <w:t xml:space="preserve">GOOD ≥80%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MODERATE 60-90%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 xml:space="preserve">         LOW &lt; 60%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 xml:space="preserve">   </w:t>
      </w:r>
      <w:r w:rsidR="00814F96">
        <w:rPr>
          <w:rFonts w:asciiTheme="minorHAnsi" w:hAnsiTheme="minorHAnsi" w:cs="Arial"/>
        </w:rPr>
        <w:tab/>
      </w:r>
      <w:r w:rsidRPr="00E0669E">
        <w:rPr>
          <w:rFonts w:asciiTheme="minorHAnsi" w:hAnsiTheme="minorHAnsi" w:cs="Arial"/>
        </w:rPr>
        <w:t xml:space="preserve">NONE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814F96" w:rsidRDefault="00814F96" w:rsidP="00214E8F">
      <w:pPr>
        <w:pStyle w:val="ListParagraph"/>
        <w:ind w:left="0"/>
        <w:rPr>
          <w:rFonts w:asciiTheme="minorHAnsi" w:hAnsiTheme="minorHAnsi" w:cs="Arial"/>
          <w:sz w:val="24"/>
          <w:szCs w:val="24"/>
        </w:rPr>
      </w:pPr>
    </w:p>
    <w:p w:rsidR="00214E8F" w:rsidRPr="00E0669E" w:rsidRDefault="00214E8F" w:rsidP="00214E8F">
      <w:pPr>
        <w:pStyle w:val="ListParagraph"/>
        <w:ind w:left="0"/>
        <w:rPr>
          <w:rFonts w:asciiTheme="minorHAnsi" w:hAnsiTheme="minorHAnsi" w:cs="Arial"/>
          <w:sz w:val="24"/>
          <w:szCs w:val="24"/>
        </w:rPr>
      </w:pPr>
      <w:r w:rsidRPr="00E0669E">
        <w:rPr>
          <w:rFonts w:asciiTheme="minorHAnsi" w:hAnsiTheme="minorHAnsi" w:cs="Arial"/>
          <w:sz w:val="24"/>
          <w:szCs w:val="24"/>
        </w:rPr>
        <w:t>b. Outcomes for corneal are audited or data from the national graft audit are analysed and used for quality assurance and to improve services</w:t>
      </w:r>
      <w:r w:rsidR="00814F96">
        <w:rPr>
          <w:rFonts w:asciiTheme="minorHAnsi" w:hAnsiTheme="minorHAnsi" w:cs="Arial"/>
          <w:sz w:val="24"/>
          <w:szCs w:val="24"/>
        </w:rPr>
        <w:t>:</w:t>
      </w:r>
    </w:p>
    <w:p w:rsidR="00214E8F" w:rsidRPr="00E0669E" w:rsidRDefault="00214E8F" w:rsidP="00814F96">
      <w:pPr>
        <w:spacing w:after="120"/>
        <w:rPr>
          <w:rFonts w:asciiTheme="minorHAnsi" w:hAnsiTheme="minorHAnsi" w:cs="Arial"/>
        </w:rPr>
      </w:pPr>
      <w:r w:rsidRPr="00E0669E">
        <w:rPr>
          <w:rFonts w:asciiTheme="minorHAnsi" w:hAnsiTheme="minorHAnsi" w:cs="Arial"/>
        </w:rPr>
        <w:t xml:space="preserve">Graft survival/failure </w:t>
      </w:r>
      <w:r w:rsidR="00814F96">
        <w:rPr>
          <w:rFonts w:asciiTheme="minorHAnsi" w:hAnsiTheme="minorHAnsi" w:cs="Arial"/>
        </w:rPr>
        <w:tab/>
      </w:r>
      <w:r w:rsidR="00814F96">
        <w:rPr>
          <w:rFonts w:asciiTheme="minorHAnsi" w:hAnsiTheme="minorHAnsi" w:cs="Arial"/>
        </w:rPr>
        <w:tab/>
      </w: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814F96">
      <w:pPr>
        <w:spacing w:after="120"/>
        <w:rPr>
          <w:rFonts w:asciiTheme="minorHAnsi" w:hAnsiTheme="minorHAnsi" w:cs="Arial"/>
        </w:rPr>
      </w:pPr>
      <w:r w:rsidRPr="00E0669E">
        <w:rPr>
          <w:rFonts w:asciiTheme="minorHAnsi" w:hAnsiTheme="minorHAnsi" w:cs="Arial"/>
        </w:rPr>
        <w:t xml:space="preserve">Rejection </w:t>
      </w:r>
      <w:r w:rsidR="00814F96">
        <w:rPr>
          <w:rFonts w:asciiTheme="minorHAnsi" w:hAnsiTheme="minorHAnsi" w:cs="Arial"/>
        </w:rPr>
        <w:tab/>
      </w:r>
      <w:r w:rsidR="00814F96">
        <w:rPr>
          <w:rFonts w:asciiTheme="minorHAnsi" w:hAnsiTheme="minorHAnsi" w:cs="Arial"/>
        </w:rPr>
        <w:tab/>
      </w:r>
      <w:r w:rsidR="00814F96">
        <w:rPr>
          <w:rFonts w:asciiTheme="minorHAnsi" w:hAnsiTheme="minorHAnsi" w:cs="Arial"/>
        </w:rPr>
        <w:tab/>
      </w: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814F96">
      <w:pPr>
        <w:spacing w:after="120"/>
        <w:rPr>
          <w:rFonts w:asciiTheme="minorHAnsi" w:hAnsiTheme="minorHAnsi" w:cs="Arial"/>
        </w:rPr>
      </w:pPr>
      <w:r w:rsidRPr="00E0669E">
        <w:rPr>
          <w:rFonts w:asciiTheme="minorHAnsi" w:hAnsiTheme="minorHAnsi" w:cs="Arial"/>
        </w:rPr>
        <w:t xml:space="preserve">Complications </w:t>
      </w:r>
      <w:r w:rsidR="00814F96">
        <w:rPr>
          <w:rFonts w:asciiTheme="minorHAnsi" w:hAnsiTheme="minorHAnsi" w:cs="Arial"/>
        </w:rPr>
        <w:tab/>
      </w:r>
      <w:r w:rsidR="00814F96">
        <w:rPr>
          <w:rFonts w:asciiTheme="minorHAnsi" w:hAnsiTheme="minorHAnsi" w:cs="Arial"/>
        </w:rPr>
        <w:tab/>
      </w:r>
      <w:r w:rsidR="00814F96">
        <w:rPr>
          <w:rFonts w:asciiTheme="minorHAnsi" w:hAnsiTheme="minorHAnsi" w:cs="Arial"/>
        </w:rPr>
        <w:tab/>
      </w: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814F96">
      <w:pPr>
        <w:spacing w:after="120"/>
        <w:rPr>
          <w:rFonts w:asciiTheme="minorHAnsi" w:hAnsiTheme="minorHAnsi" w:cs="Arial"/>
        </w:rPr>
      </w:pPr>
      <w:r w:rsidRPr="00E0669E">
        <w:rPr>
          <w:rFonts w:asciiTheme="minorHAnsi" w:hAnsiTheme="minorHAnsi" w:cs="Arial"/>
        </w:rPr>
        <w:t xml:space="preserve">Visual outcomes </w:t>
      </w:r>
      <w:r w:rsidR="00814F96">
        <w:rPr>
          <w:rFonts w:asciiTheme="minorHAnsi" w:hAnsiTheme="minorHAnsi" w:cs="Arial"/>
        </w:rPr>
        <w:tab/>
      </w:r>
      <w:r w:rsidR="00814F96">
        <w:rPr>
          <w:rFonts w:asciiTheme="minorHAnsi" w:hAnsiTheme="minorHAnsi" w:cs="Arial"/>
        </w:rPr>
        <w:tab/>
      </w: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814F96">
      <w:pPr>
        <w:spacing w:after="120"/>
        <w:rPr>
          <w:rFonts w:asciiTheme="minorHAnsi" w:hAnsiTheme="minorHAnsi" w:cs="Arial"/>
        </w:rPr>
      </w:pPr>
      <w:r w:rsidRPr="00E0669E">
        <w:rPr>
          <w:rFonts w:asciiTheme="minorHAnsi" w:hAnsiTheme="minorHAnsi" w:cs="Arial"/>
        </w:rPr>
        <w:t xml:space="preserve">Refractive outcomes </w:t>
      </w:r>
      <w:r w:rsidR="00814F96">
        <w:rPr>
          <w:rFonts w:asciiTheme="minorHAnsi" w:hAnsiTheme="minorHAnsi" w:cs="Arial"/>
        </w:rPr>
        <w:tab/>
      </w:r>
      <w:r w:rsidR="00814F96">
        <w:rPr>
          <w:rFonts w:asciiTheme="minorHAnsi" w:hAnsiTheme="minorHAnsi" w:cs="Arial"/>
        </w:rPr>
        <w:tab/>
      </w: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214E8F" w:rsidRPr="00E0669E" w:rsidRDefault="00214E8F" w:rsidP="00814F96">
      <w:pPr>
        <w:pStyle w:val="ListParagraph"/>
        <w:spacing w:after="120"/>
        <w:ind w:left="0"/>
        <w:rPr>
          <w:rFonts w:asciiTheme="minorHAnsi" w:hAnsiTheme="minorHAnsi" w:cs="Arial"/>
          <w:sz w:val="24"/>
          <w:szCs w:val="24"/>
        </w:rPr>
      </w:pPr>
    </w:p>
    <w:p w:rsidR="00814F96" w:rsidRDefault="00214E8F" w:rsidP="00214E8F">
      <w:pPr>
        <w:rPr>
          <w:rFonts w:asciiTheme="minorHAnsi" w:hAnsiTheme="minorHAnsi" w:cs="Arial"/>
        </w:rPr>
      </w:pPr>
      <w:r w:rsidRPr="00E0669E">
        <w:rPr>
          <w:rFonts w:asciiTheme="minorHAnsi" w:hAnsiTheme="minorHAnsi" w:cs="Arial"/>
        </w:rPr>
        <w:t>c. Individual surgeon audit data is used for appraisal / performance management</w:t>
      </w:r>
      <w:r w:rsidR="00814F96">
        <w:rPr>
          <w:rFonts w:asciiTheme="minorHAnsi" w:hAnsiTheme="minorHAnsi" w:cs="Arial"/>
        </w:rPr>
        <w:t>:</w:t>
      </w:r>
    </w:p>
    <w:p w:rsidR="00814F96" w:rsidRDefault="00814F96" w:rsidP="00214E8F">
      <w:pPr>
        <w:rPr>
          <w:rFonts w:asciiTheme="minorHAnsi" w:hAnsiTheme="minorHAnsi" w:cs="Arial"/>
        </w:rPr>
      </w:pPr>
    </w:p>
    <w:p w:rsidR="00214E8F" w:rsidRPr="00E0669E" w:rsidRDefault="00214E8F" w:rsidP="00814F96">
      <w:pPr>
        <w:ind w:firstLine="720"/>
        <w:rPr>
          <w:rFonts w:asciiTheme="minorHAnsi" w:hAnsiTheme="minorHAnsi" w:cs="Arial"/>
        </w:rPr>
      </w:pPr>
      <w:r w:rsidRPr="00E0669E">
        <w:rPr>
          <w:rFonts w:asciiTheme="minorHAnsi" w:hAnsiTheme="minorHAnsi" w:cs="Arial"/>
        </w:rPr>
        <w:t xml:space="preserve">YES  </w:t>
      </w:r>
      <w:r w:rsidRPr="00E0669E">
        <w:rPr>
          <w:rFonts w:asciiTheme="minorHAnsi" w:hAnsiTheme="minorHAnsi" w:cs="Arial"/>
        </w:rPr>
        <w:fldChar w:fldCharType="begin">
          <w:ffData>
            <w:name w:val="Check1"/>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r w:rsidRPr="00E0669E">
        <w:rPr>
          <w:rFonts w:asciiTheme="minorHAnsi" w:hAnsiTheme="minorHAnsi" w:cs="Arial"/>
        </w:rPr>
        <w:tab/>
        <w:t xml:space="preserve">NO  </w:t>
      </w:r>
      <w:r w:rsidRPr="00E0669E">
        <w:rPr>
          <w:rFonts w:asciiTheme="minorHAnsi" w:hAnsiTheme="minorHAnsi" w:cs="Arial"/>
        </w:rPr>
        <w:fldChar w:fldCharType="begin">
          <w:ffData>
            <w:name w:val="Check3"/>
            <w:enabled/>
            <w:calcOnExit w:val="0"/>
            <w:checkBox>
              <w:sizeAuto/>
              <w:default w:val="0"/>
            </w:checkBox>
          </w:ffData>
        </w:fldChar>
      </w:r>
      <w:r w:rsidRPr="00E0669E">
        <w:rPr>
          <w:rFonts w:asciiTheme="minorHAnsi" w:hAnsiTheme="minorHAnsi" w:cs="Arial"/>
        </w:rPr>
        <w:instrText xml:space="preserve"> FORMCHECKBOX </w:instrText>
      </w:r>
      <w:r w:rsidR="00163FDD">
        <w:rPr>
          <w:rFonts w:asciiTheme="minorHAnsi" w:hAnsiTheme="minorHAnsi" w:cs="Arial"/>
        </w:rPr>
      </w:r>
      <w:r w:rsidR="00163FDD">
        <w:rPr>
          <w:rFonts w:asciiTheme="minorHAnsi" w:hAnsiTheme="minorHAnsi" w:cs="Arial"/>
        </w:rPr>
        <w:fldChar w:fldCharType="separate"/>
      </w:r>
      <w:r w:rsidRPr="00E0669E">
        <w:rPr>
          <w:rFonts w:asciiTheme="minorHAnsi" w:hAnsiTheme="minorHAnsi" w:cs="Arial"/>
        </w:rPr>
        <w:fldChar w:fldCharType="end"/>
      </w:r>
    </w:p>
    <w:p w:rsidR="00814F96" w:rsidRDefault="00814F96" w:rsidP="00214E8F">
      <w:pPr>
        <w:rPr>
          <w:rFonts w:asciiTheme="minorHAnsi" w:hAnsiTheme="minorHAnsi" w:cs="Arial"/>
        </w:rPr>
      </w:pPr>
    </w:p>
    <w:p w:rsidR="00214E8F" w:rsidRPr="00E0669E" w:rsidRDefault="00214E8F" w:rsidP="00214E8F">
      <w:pPr>
        <w:rPr>
          <w:rFonts w:asciiTheme="minorHAnsi" w:hAnsiTheme="minorHAnsi" w:cs="Arial"/>
        </w:rPr>
      </w:pPr>
      <w:r w:rsidRPr="00E0669E">
        <w:rPr>
          <w:rFonts w:asciiTheme="minorHAnsi" w:hAnsiTheme="minorHAnsi" w:cs="Arial"/>
        </w:rPr>
        <w:t>Evidence / comments:</w:t>
      </w:r>
    </w:p>
    <w:p w:rsidR="00214E8F" w:rsidRPr="00E0669E" w:rsidRDefault="00214E8F" w:rsidP="00214E8F">
      <w:pPr>
        <w:rPr>
          <w:rFonts w:asciiTheme="minorHAnsi" w:hAnsiTheme="minorHAnsi" w:cs="Arial"/>
        </w:rPr>
      </w:pPr>
    </w:p>
    <w:p w:rsidR="00214E8F" w:rsidRPr="00E0669E" w:rsidRDefault="00214E8F" w:rsidP="00214E8F">
      <w:pPr>
        <w:rPr>
          <w:rFonts w:asciiTheme="minorHAnsi" w:hAnsiTheme="minorHAnsi" w:cs="Arial"/>
          <w:b/>
        </w:rPr>
      </w:pPr>
    </w:p>
    <w:p w:rsidR="00214E8F" w:rsidRPr="00E0669E" w:rsidRDefault="00214E8F" w:rsidP="00814F96">
      <w:pPr>
        <w:pStyle w:val="Heading1"/>
      </w:pPr>
      <w:r w:rsidRPr="00E0669E">
        <w:t>Action Plan</w:t>
      </w:r>
    </w:p>
    <w:p w:rsidR="00214E8F" w:rsidRPr="00E0669E" w:rsidRDefault="00214E8F" w:rsidP="00214E8F">
      <w:pPr>
        <w:rPr>
          <w:rFonts w:asciiTheme="minorHAnsi" w:hAnsiTheme="minorHAnsi" w:cs="Arial"/>
        </w:rPr>
      </w:pPr>
    </w:p>
    <w:tbl>
      <w:tblPr>
        <w:tblStyle w:val="TableGrid"/>
        <w:tblW w:w="9067" w:type="dxa"/>
        <w:tblLook w:val="04A0" w:firstRow="1" w:lastRow="0" w:firstColumn="1" w:lastColumn="0" w:noHBand="0" w:noVBand="1"/>
      </w:tblPr>
      <w:tblGrid>
        <w:gridCol w:w="2972"/>
        <w:gridCol w:w="2835"/>
        <w:gridCol w:w="1701"/>
        <w:gridCol w:w="1559"/>
      </w:tblGrid>
      <w:tr w:rsidR="00214E8F" w:rsidRPr="00814F96" w:rsidTr="00814F96">
        <w:tc>
          <w:tcPr>
            <w:tcW w:w="2972" w:type="dxa"/>
            <w:shd w:val="clear" w:color="auto" w:fill="DEEAF6" w:themeFill="accent1" w:themeFillTint="33"/>
          </w:tcPr>
          <w:p w:rsidR="00214E8F" w:rsidRPr="00814F96" w:rsidRDefault="00214E8F" w:rsidP="00201A17">
            <w:pPr>
              <w:rPr>
                <w:rFonts w:asciiTheme="minorHAnsi" w:hAnsiTheme="minorHAnsi" w:cs="Arial"/>
                <w:b/>
              </w:rPr>
            </w:pPr>
            <w:r w:rsidRPr="00814F96">
              <w:rPr>
                <w:rFonts w:asciiTheme="minorHAnsi" w:hAnsiTheme="minorHAnsi" w:cs="Arial"/>
                <w:b/>
              </w:rPr>
              <w:t>Issue identified</w:t>
            </w:r>
          </w:p>
        </w:tc>
        <w:tc>
          <w:tcPr>
            <w:tcW w:w="2835" w:type="dxa"/>
            <w:shd w:val="clear" w:color="auto" w:fill="DEEAF6" w:themeFill="accent1" w:themeFillTint="33"/>
          </w:tcPr>
          <w:p w:rsidR="00214E8F" w:rsidRPr="00814F96" w:rsidRDefault="00214E8F" w:rsidP="00201A17">
            <w:pPr>
              <w:rPr>
                <w:rFonts w:asciiTheme="minorHAnsi" w:hAnsiTheme="minorHAnsi" w:cs="Arial"/>
                <w:b/>
              </w:rPr>
            </w:pPr>
            <w:r w:rsidRPr="00814F96">
              <w:rPr>
                <w:rFonts w:asciiTheme="minorHAnsi" w:hAnsiTheme="minorHAnsi" w:cs="Arial"/>
                <w:b/>
              </w:rPr>
              <w:t>Action to be taken</w:t>
            </w:r>
          </w:p>
        </w:tc>
        <w:tc>
          <w:tcPr>
            <w:tcW w:w="1701" w:type="dxa"/>
            <w:shd w:val="clear" w:color="auto" w:fill="DEEAF6" w:themeFill="accent1" w:themeFillTint="33"/>
          </w:tcPr>
          <w:p w:rsidR="00214E8F" w:rsidRPr="00814F96" w:rsidRDefault="00214E8F" w:rsidP="00201A17">
            <w:pPr>
              <w:rPr>
                <w:rFonts w:asciiTheme="minorHAnsi" w:hAnsiTheme="minorHAnsi" w:cs="Arial"/>
                <w:b/>
              </w:rPr>
            </w:pPr>
            <w:r w:rsidRPr="00814F96">
              <w:rPr>
                <w:rFonts w:asciiTheme="minorHAnsi" w:hAnsiTheme="minorHAnsi" w:cs="Arial"/>
                <w:b/>
              </w:rPr>
              <w:t>Who will lead action</w:t>
            </w:r>
          </w:p>
        </w:tc>
        <w:tc>
          <w:tcPr>
            <w:tcW w:w="1559" w:type="dxa"/>
            <w:shd w:val="clear" w:color="auto" w:fill="DEEAF6" w:themeFill="accent1" w:themeFillTint="33"/>
          </w:tcPr>
          <w:p w:rsidR="00214E8F" w:rsidRPr="00814F96" w:rsidRDefault="00214E8F" w:rsidP="00201A17">
            <w:pPr>
              <w:rPr>
                <w:rFonts w:asciiTheme="minorHAnsi" w:hAnsiTheme="minorHAnsi" w:cs="Arial"/>
                <w:b/>
              </w:rPr>
            </w:pPr>
            <w:r w:rsidRPr="00814F96">
              <w:rPr>
                <w:rFonts w:asciiTheme="minorHAnsi" w:hAnsiTheme="minorHAnsi" w:cs="Arial"/>
                <w:b/>
              </w:rPr>
              <w:t>Date for completion</w:t>
            </w: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r w:rsidR="00214E8F" w:rsidRPr="00E0669E" w:rsidTr="00201A17">
        <w:tc>
          <w:tcPr>
            <w:tcW w:w="2972" w:type="dxa"/>
          </w:tcPr>
          <w:p w:rsidR="00214E8F" w:rsidRPr="00E0669E" w:rsidRDefault="00214E8F" w:rsidP="00201A17">
            <w:pPr>
              <w:rPr>
                <w:rFonts w:asciiTheme="minorHAnsi" w:hAnsiTheme="minorHAnsi" w:cs="Arial"/>
                <w:sz w:val="20"/>
                <w:szCs w:val="20"/>
              </w:rPr>
            </w:pPr>
          </w:p>
          <w:p w:rsidR="00214E8F" w:rsidRPr="00E0669E" w:rsidRDefault="00214E8F" w:rsidP="00201A17">
            <w:pPr>
              <w:rPr>
                <w:rFonts w:asciiTheme="minorHAnsi" w:hAnsiTheme="minorHAnsi" w:cs="Arial"/>
                <w:sz w:val="20"/>
                <w:szCs w:val="20"/>
              </w:rPr>
            </w:pPr>
          </w:p>
        </w:tc>
        <w:tc>
          <w:tcPr>
            <w:tcW w:w="2835" w:type="dxa"/>
          </w:tcPr>
          <w:p w:rsidR="00214E8F" w:rsidRPr="00E0669E" w:rsidRDefault="00214E8F" w:rsidP="00201A17">
            <w:pPr>
              <w:rPr>
                <w:rFonts w:asciiTheme="minorHAnsi" w:hAnsiTheme="minorHAnsi" w:cs="Arial"/>
                <w:sz w:val="20"/>
                <w:szCs w:val="20"/>
              </w:rPr>
            </w:pPr>
          </w:p>
        </w:tc>
        <w:tc>
          <w:tcPr>
            <w:tcW w:w="1701" w:type="dxa"/>
          </w:tcPr>
          <w:p w:rsidR="00214E8F" w:rsidRPr="00E0669E" w:rsidRDefault="00214E8F" w:rsidP="00201A17">
            <w:pPr>
              <w:rPr>
                <w:rFonts w:asciiTheme="minorHAnsi" w:hAnsiTheme="minorHAnsi" w:cs="Arial"/>
                <w:sz w:val="20"/>
                <w:szCs w:val="20"/>
              </w:rPr>
            </w:pPr>
          </w:p>
        </w:tc>
        <w:tc>
          <w:tcPr>
            <w:tcW w:w="1559" w:type="dxa"/>
          </w:tcPr>
          <w:p w:rsidR="00214E8F" w:rsidRPr="00E0669E" w:rsidRDefault="00214E8F" w:rsidP="00201A17">
            <w:pPr>
              <w:rPr>
                <w:rFonts w:asciiTheme="minorHAnsi" w:hAnsiTheme="minorHAnsi" w:cs="Arial"/>
                <w:sz w:val="20"/>
                <w:szCs w:val="20"/>
              </w:rPr>
            </w:pPr>
          </w:p>
        </w:tc>
      </w:tr>
    </w:tbl>
    <w:p w:rsidR="00214E8F" w:rsidRPr="00E0669E" w:rsidRDefault="00214E8F" w:rsidP="00214E8F">
      <w:pPr>
        <w:rPr>
          <w:rFonts w:asciiTheme="minorHAnsi" w:hAnsiTheme="minorHAnsi" w:cs="Arial"/>
        </w:rPr>
      </w:pPr>
    </w:p>
    <w:p w:rsidR="00214E8F" w:rsidRPr="00814F96" w:rsidRDefault="00214E8F" w:rsidP="00814F96">
      <w:pPr>
        <w:pStyle w:val="ListParagraph"/>
        <w:spacing w:after="0" w:line="240" w:lineRule="auto"/>
        <w:rPr>
          <w:rFonts w:asciiTheme="minorHAnsi" w:hAnsiTheme="minorHAnsi" w:cs="Arial"/>
          <w:sz w:val="24"/>
          <w:szCs w:val="24"/>
        </w:rPr>
      </w:pPr>
      <w:r w:rsidRPr="00E0669E">
        <w:rPr>
          <w:rFonts w:asciiTheme="minorHAnsi" w:hAnsiTheme="minorHAnsi" w:cs="Arial"/>
          <w:sz w:val="24"/>
          <w:szCs w:val="24"/>
        </w:rPr>
        <w:t>*UKTS national corneal audit has an overall return rate for follow up forms or around 80%</w:t>
      </w:r>
      <w:r w:rsidRPr="00E0669E">
        <w:rPr>
          <w:rFonts w:asciiTheme="minorHAnsi" w:hAnsiTheme="minorHAnsi" w:cs="Arial"/>
        </w:rPr>
        <w:t xml:space="preserve"> (one, two and </w:t>
      </w:r>
      <w:bookmarkStart w:id="2" w:name="_GoBack"/>
      <w:bookmarkEnd w:id="2"/>
      <w:r w:rsidR="00163FDD" w:rsidRPr="00E0669E">
        <w:rPr>
          <w:rFonts w:asciiTheme="minorHAnsi" w:hAnsiTheme="minorHAnsi" w:cs="Arial"/>
        </w:rPr>
        <w:t>five-year</w:t>
      </w:r>
      <w:r w:rsidRPr="00E0669E">
        <w:rPr>
          <w:rFonts w:asciiTheme="minorHAnsi" w:hAnsiTheme="minorHAnsi" w:cs="Arial"/>
        </w:rPr>
        <w:t xml:space="preserve"> follow-up forms are 87%, 85% and 81%); and considers a return rate of less than 60% as of concern and potentially </w:t>
      </w:r>
      <w:r w:rsidR="00814F96">
        <w:rPr>
          <w:rFonts w:asciiTheme="minorHAnsi" w:hAnsiTheme="minorHAnsi" w:cs="Arial"/>
        </w:rPr>
        <w:t>too low for meaningful analysis.</w:t>
      </w:r>
    </w:p>
    <w:sectPr w:rsidR="00214E8F" w:rsidRPr="00814F96" w:rsidSect="00C95A84">
      <w:headerReference w:type="default" r:id="rId10"/>
      <w:footerReference w:type="default" r:id="rId11"/>
      <w:headerReference w:type="first" r:id="rId12"/>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163FDD">
          <w:rPr>
            <w:noProof/>
          </w:rPr>
          <w:t>4</w:t>
        </w:r>
        <w:r>
          <w:rPr>
            <w:noProof/>
          </w:rPr>
          <w:fldChar w:fldCharType="end"/>
        </w:r>
      </w:p>
    </w:sdtContent>
  </w:sdt>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6E1F0F" w:rsidP="00FF3C80">
    <w:pPr>
      <w:pStyle w:val="Header"/>
      <w:rPr>
        <w:rFonts w:ascii="Arial" w:hAnsi="Arial" w:cs="Arial"/>
        <w:color w:val="9966FF"/>
        <w:sz w:val="56"/>
      </w:rPr>
    </w:pPr>
    <w:r>
      <w:rPr>
        <w:rFonts w:ascii="Arial" w:hAnsi="Arial" w:cs="Arial"/>
        <w:color w:val="9966FF"/>
        <w:sz w:val="56"/>
      </w:rPr>
      <w:t>Quality Standard Self-Assessment Tool</w:t>
    </w:r>
  </w:p>
  <w:p w:rsidR="00D448CD" w:rsidRDefault="00D448CD" w:rsidP="00FF3C80">
    <w:pPr>
      <w:pStyle w:val="Header"/>
      <w:rPr>
        <w:rFonts w:ascii="Arial" w:hAnsi="Arial" w:cs="Arial"/>
        <w:color w:val="9966FF"/>
        <w:sz w:val="56"/>
      </w:rPr>
    </w:pPr>
  </w:p>
  <w:p w:rsidR="00C95A84" w:rsidRPr="00837C74" w:rsidRDefault="000D0CB5" w:rsidP="00DA24D3">
    <w:pPr>
      <w:pStyle w:val="Header"/>
      <w:rPr>
        <w:rFonts w:ascii="Arial" w:hAnsi="Arial" w:cs="Arial"/>
        <w:color w:val="9966FF"/>
        <w:sz w:val="36"/>
      </w:rPr>
    </w:pPr>
    <w:r>
      <w:rPr>
        <w:rFonts w:ascii="Arial" w:hAnsi="Arial" w:cs="Arial"/>
        <w:color w:val="9966FF"/>
        <w:sz w:val="36"/>
      </w:rPr>
      <w:t>C</w:t>
    </w:r>
    <w:r w:rsidR="00214E8F">
      <w:rPr>
        <w:rFonts w:ascii="Arial" w:hAnsi="Arial" w:cs="Arial"/>
        <w:color w:val="9966FF"/>
        <w:sz w:val="36"/>
      </w:rPr>
      <w:t xml:space="preserve">orneal and External Eye Disease </w:t>
    </w:r>
    <w:r>
      <w:rPr>
        <w:rFonts w:ascii="Arial" w:hAnsi="Arial" w:cs="Arial"/>
        <w:color w:val="9966FF"/>
        <w:sz w:val="36"/>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D52"/>
    <w:multiLevelType w:val="hybridMultilevel"/>
    <w:tmpl w:val="7F044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C0A9B"/>
    <w:multiLevelType w:val="hybridMultilevel"/>
    <w:tmpl w:val="F60A8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4F2B94"/>
    <w:multiLevelType w:val="hybridMultilevel"/>
    <w:tmpl w:val="06703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F7552"/>
    <w:multiLevelType w:val="hybridMultilevel"/>
    <w:tmpl w:val="1FE614F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8902220"/>
    <w:multiLevelType w:val="hybridMultilevel"/>
    <w:tmpl w:val="CC34A6C2"/>
    <w:lvl w:ilvl="0" w:tplc="0CF0A21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66420E"/>
    <w:multiLevelType w:val="hybridMultilevel"/>
    <w:tmpl w:val="91E2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256231"/>
    <w:multiLevelType w:val="hybridMultilevel"/>
    <w:tmpl w:val="241CC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AE90802"/>
    <w:multiLevelType w:val="hybridMultilevel"/>
    <w:tmpl w:val="491AF8F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1204E6"/>
    <w:multiLevelType w:val="hybridMultilevel"/>
    <w:tmpl w:val="52A01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95E8C"/>
    <w:multiLevelType w:val="hybridMultilevel"/>
    <w:tmpl w:val="E9449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7"/>
  </w:num>
  <w:num w:numId="4">
    <w:abstractNumId w:val="15"/>
  </w:num>
  <w:num w:numId="5">
    <w:abstractNumId w:val="10"/>
  </w:num>
  <w:num w:numId="6">
    <w:abstractNumId w:val="1"/>
  </w:num>
  <w:num w:numId="7">
    <w:abstractNumId w:val="12"/>
  </w:num>
  <w:num w:numId="8">
    <w:abstractNumId w:val="5"/>
  </w:num>
  <w:num w:numId="9">
    <w:abstractNumId w:val="4"/>
  </w:num>
  <w:num w:numId="10">
    <w:abstractNumId w:val="20"/>
  </w:num>
  <w:num w:numId="11">
    <w:abstractNumId w:val="11"/>
  </w:num>
  <w:num w:numId="12">
    <w:abstractNumId w:val="22"/>
  </w:num>
  <w:num w:numId="13">
    <w:abstractNumId w:val="9"/>
  </w:num>
  <w:num w:numId="14">
    <w:abstractNumId w:val="18"/>
  </w:num>
  <w:num w:numId="15">
    <w:abstractNumId w:val="13"/>
  </w:num>
  <w:num w:numId="16">
    <w:abstractNumId w:val="14"/>
  </w:num>
  <w:num w:numId="17">
    <w:abstractNumId w:val="6"/>
  </w:num>
  <w:num w:numId="18">
    <w:abstractNumId w:val="21"/>
  </w:num>
  <w:num w:numId="19">
    <w:abstractNumId w:val="7"/>
  </w:num>
  <w:num w:numId="20">
    <w:abstractNumId w:val="19"/>
  </w:num>
  <w:num w:numId="21">
    <w:abstractNumId w:val="0"/>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0D0CB5"/>
    <w:rsid w:val="001169DD"/>
    <w:rsid w:val="00163FDD"/>
    <w:rsid w:val="0017169B"/>
    <w:rsid w:val="00214E8F"/>
    <w:rsid w:val="00284457"/>
    <w:rsid w:val="003220E5"/>
    <w:rsid w:val="00393A0F"/>
    <w:rsid w:val="003B2B89"/>
    <w:rsid w:val="003B71D7"/>
    <w:rsid w:val="0040001F"/>
    <w:rsid w:val="00424B2F"/>
    <w:rsid w:val="004A4F3C"/>
    <w:rsid w:val="004B0EF2"/>
    <w:rsid w:val="004E62F9"/>
    <w:rsid w:val="004F5530"/>
    <w:rsid w:val="004F56B8"/>
    <w:rsid w:val="00544666"/>
    <w:rsid w:val="005578F0"/>
    <w:rsid w:val="00561286"/>
    <w:rsid w:val="00594EEA"/>
    <w:rsid w:val="0064363C"/>
    <w:rsid w:val="00672217"/>
    <w:rsid w:val="00680D1F"/>
    <w:rsid w:val="006A2187"/>
    <w:rsid w:val="006B4E8F"/>
    <w:rsid w:val="006B5607"/>
    <w:rsid w:val="006C33DB"/>
    <w:rsid w:val="006E1F0F"/>
    <w:rsid w:val="006F3ED2"/>
    <w:rsid w:val="00730B9A"/>
    <w:rsid w:val="00732F60"/>
    <w:rsid w:val="00814F96"/>
    <w:rsid w:val="00837C74"/>
    <w:rsid w:val="00886BD6"/>
    <w:rsid w:val="008942E7"/>
    <w:rsid w:val="009A52B1"/>
    <w:rsid w:val="009F6C7D"/>
    <w:rsid w:val="00A14D72"/>
    <w:rsid w:val="00A40745"/>
    <w:rsid w:val="00AF6752"/>
    <w:rsid w:val="00BC4EF2"/>
    <w:rsid w:val="00BF5D05"/>
    <w:rsid w:val="00C85545"/>
    <w:rsid w:val="00C95A84"/>
    <w:rsid w:val="00CC2717"/>
    <w:rsid w:val="00CC61FE"/>
    <w:rsid w:val="00D07BC2"/>
    <w:rsid w:val="00D448CD"/>
    <w:rsid w:val="00D75E25"/>
    <w:rsid w:val="00DA24D3"/>
    <w:rsid w:val="00DB3108"/>
    <w:rsid w:val="00E0669E"/>
    <w:rsid w:val="00E20139"/>
    <w:rsid w:val="00E76B0D"/>
    <w:rsid w:val="00EA6503"/>
    <w:rsid w:val="00EE21E3"/>
    <w:rsid w:val="00F40713"/>
    <w:rsid w:val="00F61C01"/>
    <w:rsid w:val="00FC6529"/>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587E34"/>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beth.barnes@rcophth.ac.uk?subject=Quality%20Standards%20Development%20Feed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barnes@rcophth.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B9AB-BD6B-4E2E-9F49-7BC84678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10</cp:revision>
  <dcterms:created xsi:type="dcterms:W3CDTF">2016-12-20T10:49:00Z</dcterms:created>
  <dcterms:modified xsi:type="dcterms:W3CDTF">2016-12-22T09:27:00Z</dcterms:modified>
</cp:coreProperties>
</file>