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CB9F" w14:textId="58A5EBA1" w:rsidR="00CC3B4E" w:rsidRPr="001335A9" w:rsidRDefault="001335A9" w:rsidP="00A40745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4B3136A2" w14:textId="76EA9DE3" w:rsidR="00D4164C" w:rsidRPr="00D4164C" w:rsidRDefault="00D4164C" w:rsidP="00035AAB">
      <w:pPr>
        <w:rPr>
          <w:rFonts w:cs="Arial"/>
          <w:b/>
          <w:sz w:val="24"/>
          <w:szCs w:val="24"/>
        </w:rPr>
      </w:pPr>
      <w:r w:rsidRPr="00D4164C">
        <w:rPr>
          <w:rFonts w:cs="Arial"/>
          <w:b/>
          <w:sz w:val="24"/>
          <w:szCs w:val="24"/>
        </w:rPr>
        <w:t>1.</w:t>
      </w:r>
      <w:r w:rsidRPr="00D4164C">
        <w:rPr>
          <w:rFonts w:cs="Arial"/>
          <w:b/>
          <w:sz w:val="24"/>
          <w:szCs w:val="24"/>
        </w:rPr>
        <w:tab/>
        <w:t>Eligibility</w:t>
      </w:r>
    </w:p>
    <w:p w14:paraId="2E365F16" w14:textId="24D4518B" w:rsidR="00D4164C" w:rsidRDefault="00D4164C" w:rsidP="0005158A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</w:t>
      </w:r>
      <w:r>
        <w:rPr>
          <w:rFonts w:cs="Arial"/>
          <w:sz w:val="24"/>
          <w:szCs w:val="24"/>
        </w:rPr>
        <w:tab/>
        <w:t xml:space="preserve">The competition is open to all those </w:t>
      </w:r>
      <w:r w:rsidR="00A772A7" w:rsidRPr="00A772A7">
        <w:rPr>
          <w:rFonts w:cs="Arial"/>
          <w:b/>
          <w:sz w:val="24"/>
          <w:szCs w:val="24"/>
        </w:rPr>
        <w:t>currently</w:t>
      </w:r>
      <w:r w:rsidR="00A772A7">
        <w:rPr>
          <w:rFonts w:cs="Arial"/>
          <w:sz w:val="24"/>
          <w:szCs w:val="24"/>
        </w:rPr>
        <w:t xml:space="preserve"> in</w:t>
      </w:r>
      <w:r>
        <w:rPr>
          <w:rFonts w:cs="Arial"/>
          <w:sz w:val="24"/>
          <w:szCs w:val="24"/>
        </w:rPr>
        <w:t xml:space="preserve"> a UK Foundation Programme</w:t>
      </w:r>
      <w:r w:rsidR="0005158A">
        <w:rPr>
          <w:rFonts w:cs="Arial"/>
          <w:sz w:val="24"/>
          <w:szCs w:val="24"/>
        </w:rPr>
        <w:t xml:space="preserve"> (F1, F2)</w:t>
      </w:r>
      <w:r>
        <w:rPr>
          <w:rFonts w:cs="Arial"/>
          <w:sz w:val="24"/>
          <w:szCs w:val="24"/>
        </w:rPr>
        <w:t xml:space="preserve"> at the time of submission.</w:t>
      </w:r>
    </w:p>
    <w:p w14:paraId="136F1966" w14:textId="2C9BFC74" w:rsidR="00D4164C" w:rsidRDefault="00D4164C" w:rsidP="00D4164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</w:t>
      </w:r>
      <w:r>
        <w:rPr>
          <w:rFonts w:cs="Arial"/>
          <w:sz w:val="24"/>
          <w:szCs w:val="24"/>
        </w:rPr>
        <w:tab/>
        <w:t>Entries are invited on the essay “</w:t>
      </w:r>
      <w:r w:rsidR="00A772A7" w:rsidRPr="00A772A7">
        <w:rPr>
          <w:sz w:val="24"/>
          <w:szCs w:val="24"/>
        </w:rPr>
        <w:t>Does Direct Ophthalmoscopy have a role in the modern NHS?"</w:t>
      </w:r>
    </w:p>
    <w:p w14:paraId="1D212505" w14:textId="5ABD1CB6" w:rsidR="00D4164C" w:rsidRPr="00D4164C" w:rsidRDefault="00D4164C" w:rsidP="00D4164C">
      <w:pPr>
        <w:ind w:left="720" w:hanging="720"/>
        <w:rPr>
          <w:rFonts w:cs="Arial"/>
          <w:b/>
          <w:sz w:val="24"/>
          <w:szCs w:val="24"/>
        </w:rPr>
      </w:pPr>
      <w:r w:rsidRPr="00D4164C">
        <w:rPr>
          <w:rFonts w:cs="Arial"/>
          <w:b/>
          <w:sz w:val="24"/>
          <w:szCs w:val="24"/>
        </w:rPr>
        <w:t>2.</w:t>
      </w:r>
      <w:r w:rsidRPr="00D4164C">
        <w:rPr>
          <w:rFonts w:cs="Arial"/>
          <w:b/>
          <w:sz w:val="24"/>
          <w:szCs w:val="24"/>
        </w:rPr>
        <w:tab/>
        <w:t>Essay submission</w:t>
      </w:r>
    </w:p>
    <w:p w14:paraId="644C35E9" w14:textId="1B531C78" w:rsidR="00D4164C" w:rsidRDefault="00D4164C" w:rsidP="00D4164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  <w:t>Candidates must nominate themselves for entry by submitting a short essay on the specified topic to the judging panel.  Essays will be marked against the published criteria and the 3 essays with the highest average marks will be awarded 1</w:t>
      </w:r>
      <w:r w:rsidRPr="00D4164C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>, 2</w:t>
      </w:r>
      <w:r w:rsidRPr="00D4164C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and 3</w:t>
      </w:r>
      <w:r w:rsidRPr="00D4164C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place.</w:t>
      </w:r>
    </w:p>
    <w:p w14:paraId="5E77DB84" w14:textId="74907C0E" w:rsidR="00D4164C" w:rsidRDefault="00D4164C" w:rsidP="00D4164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</w:t>
      </w:r>
      <w:r>
        <w:rPr>
          <w:rFonts w:cs="Arial"/>
          <w:sz w:val="24"/>
          <w:szCs w:val="24"/>
        </w:rPr>
        <w:tab/>
        <w:t xml:space="preserve">Essays must be made to the following email address: </w:t>
      </w:r>
      <w:hyperlink r:id="rId7" w:history="1">
        <w:r w:rsidR="00A772A7" w:rsidRPr="00580AE4">
          <w:rPr>
            <w:rStyle w:val="Hyperlink"/>
            <w:rFonts w:cs="Arial"/>
            <w:sz w:val="24"/>
            <w:szCs w:val="24"/>
          </w:rPr>
          <w:t>imogen.armstrong@rcophth.ac.uk</w:t>
        </w:r>
      </w:hyperlink>
      <w:r w:rsidR="00A772A7">
        <w:rPr>
          <w:rFonts w:cs="Arial"/>
          <w:sz w:val="24"/>
          <w:szCs w:val="24"/>
        </w:rPr>
        <w:t xml:space="preserve"> </w:t>
      </w:r>
    </w:p>
    <w:p w14:paraId="7A2D6F74" w14:textId="110E6DC3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</w:t>
      </w:r>
      <w:r>
        <w:rPr>
          <w:rFonts w:cs="Arial"/>
          <w:sz w:val="24"/>
          <w:szCs w:val="24"/>
        </w:rPr>
        <w:tab/>
        <w:t>Only essays that are submitted via email, in word format to the published email address will be accepted.</w:t>
      </w:r>
    </w:p>
    <w:p w14:paraId="4E0AC3B4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5CF07D94" w14:textId="46A8EE6D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2.3.1</w:t>
      </w:r>
      <w:r>
        <w:rPr>
          <w:rFonts w:cs="Arial"/>
          <w:sz w:val="24"/>
          <w:szCs w:val="24"/>
        </w:rPr>
        <w:tab/>
        <w:t>Submissions made in PDF format will not be accepted.</w:t>
      </w:r>
    </w:p>
    <w:p w14:paraId="496F8217" w14:textId="0C80BD15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2.3.2</w:t>
      </w:r>
      <w:r>
        <w:rPr>
          <w:rFonts w:cs="Arial"/>
          <w:sz w:val="24"/>
          <w:szCs w:val="24"/>
        </w:rPr>
        <w:tab/>
        <w:t>Submission over the word count will not be accepted.</w:t>
      </w:r>
    </w:p>
    <w:p w14:paraId="27F40B03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E02BC37" w14:textId="4DD37FD6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</w:t>
      </w:r>
      <w:r>
        <w:rPr>
          <w:rFonts w:cs="Arial"/>
          <w:sz w:val="24"/>
          <w:szCs w:val="24"/>
        </w:rPr>
        <w:tab/>
        <w:t xml:space="preserve">The deadline for submission is </w:t>
      </w:r>
      <w:r w:rsidRPr="003C4052">
        <w:rPr>
          <w:rFonts w:cs="Arial"/>
          <w:b/>
          <w:sz w:val="24"/>
          <w:szCs w:val="24"/>
        </w:rPr>
        <w:t xml:space="preserve">5.00pm </w:t>
      </w:r>
      <w:r w:rsidR="003C4052" w:rsidRPr="003C4052">
        <w:rPr>
          <w:rFonts w:cs="Arial"/>
          <w:b/>
          <w:sz w:val="24"/>
          <w:szCs w:val="24"/>
        </w:rPr>
        <w:t xml:space="preserve">Monday </w:t>
      </w:r>
      <w:r w:rsidR="00320185">
        <w:rPr>
          <w:rFonts w:cs="Arial"/>
          <w:b/>
          <w:sz w:val="24"/>
          <w:szCs w:val="24"/>
        </w:rPr>
        <w:t xml:space="preserve">10 October </w:t>
      </w:r>
      <w:r w:rsidR="00A772A7">
        <w:rPr>
          <w:rFonts w:cs="Arial"/>
          <w:b/>
          <w:sz w:val="24"/>
          <w:szCs w:val="24"/>
        </w:rPr>
        <w:t>2016</w:t>
      </w:r>
      <w:r w:rsidR="003C4052">
        <w:rPr>
          <w:rFonts w:cs="Arial"/>
          <w:sz w:val="24"/>
          <w:szCs w:val="24"/>
        </w:rPr>
        <w:t>.</w:t>
      </w:r>
      <w:r>
        <w:rPr>
          <w:rFonts w:cs="Arial"/>
          <w:color w:val="FF0000"/>
          <w:sz w:val="24"/>
          <w:szCs w:val="24"/>
        </w:rPr>
        <w:t xml:space="preserve"> </w:t>
      </w:r>
      <w:r w:rsidRPr="00145CCD">
        <w:rPr>
          <w:rFonts w:cs="Arial"/>
          <w:sz w:val="24"/>
          <w:szCs w:val="24"/>
        </w:rPr>
        <w:t xml:space="preserve">Submissions after this time will not be accepted. </w:t>
      </w:r>
    </w:p>
    <w:p w14:paraId="4A015E2E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62079846" w14:textId="3A3C3DCD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2.5</w:t>
      </w:r>
      <w:r>
        <w:rPr>
          <w:rFonts w:cs="Arial"/>
          <w:sz w:val="24"/>
          <w:szCs w:val="24"/>
        </w:rPr>
        <w:tab/>
        <w:t xml:space="preserve">Essays must be </w:t>
      </w:r>
      <w:r w:rsidR="003C4052">
        <w:rPr>
          <w:rFonts w:cs="Arial"/>
          <w:sz w:val="24"/>
          <w:szCs w:val="24"/>
        </w:rPr>
        <w:t xml:space="preserve">up to </w:t>
      </w:r>
      <w:r w:rsidR="00D46F63" w:rsidRPr="007F457B">
        <w:rPr>
          <w:rFonts w:cs="Arial"/>
          <w:b/>
          <w:sz w:val="24"/>
          <w:szCs w:val="24"/>
        </w:rPr>
        <w:t>1500</w:t>
      </w:r>
      <w:r w:rsidRPr="007F457B">
        <w:rPr>
          <w:rFonts w:cs="Arial"/>
          <w:b/>
          <w:sz w:val="24"/>
          <w:szCs w:val="24"/>
        </w:rPr>
        <w:t xml:space="preserve"> words</w:t>
      </w:r>
      <w:r w:rsidR="003C4052">
        <w:rPr>
          <w:rFonts w:cs="Arial"/>
          <w:sz w:val="24"/>
          <w:szCs w:val="24"/>
        </w:rPr>
        <w:t>.</w:t>
      </w:r>
    </w:p>
    <w:p w14:paraId="6F335DC2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54BF837A" w14:textId="6F3BFB03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2.5.1</w:t>
      </w:r>
      <w:r>
        <w:rPr>
          <w:rFonts w:cs="Arial"/>
          <w:sz w:val="24"/>
          <w:szCs w:val="24"/>
        </w:rPr>
        <w:tab/>
        <w:t>The word li</w:t>
      </w:r>
      <w:r w:rsidR="0085349E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it does not include the published title/questions of reference</w:t>
      </w:r>
      <w:r w:rsidR="0085349E">
        <w:rPr>
          <w:rFonts w:cs="Arial"/>
          <w:sz w:val="24"/>
          <w:szCs w:val="24"/>
        </w:rPr>
        <w:t>.</w:t>
      </w:r>
    </w:p>
    <w:p w14:paraId="1B7417CC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2.5.2</w:t>
      </w:r>
      <w:r>
        <w:rPr>
          <w:rFonts w:cs="Arial"/>
          <w:sz w:val="24"/>
          <w:szCs w:val="24"/>
        </w:rPr>
        <w:tab/>
        <w:t xml:space="preserve">References should be presented as footnotes and endnotes; references presented </w:t>
      </w:r>
    </w:p>
    <w:p w14:paraId="6E180C9C" w14:textId="41906B14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in</w:t>
      </w:r>
      <w:proofErr w:type="gramEnd"/>
      <w:r>
        <w:rPr>
          <w:rFonts w:cs="Arial"/>
          <w:sz w:val="24"/>
          <w:szCs w:val="24"/>
        </w:rPr>
        <w:t xml:space="preserve"> alternative formats may be considered to be part of the limit.</w:t>
      </w:r>
    </w:p>
    <w:p w14:paraId="7D6A0091" w14:textId="5394957B" w:rsidR="00145CCD" w:rsidRDefault="0085349E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5223BB7B" w14:textId="780C9802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2.6</w:t>
      </w:r>
      <w:r>
        <w:rPr>
          <w:rFonts w:cs="Arial"/>
          <w:sz w:val="24"/>
          <w:szCs w:val="24"/>
        </w:rPr>
        <w:tab/>
        <w:t>It would be preferred if abstracts were presented in Calibri 12.</w:t>
      </w:r>
    </w:p>
    <w:p w14:paraId="4F2F0307" w14:textId="77777777" w:rsidR="0085349E" w:rsidRDefault="0085349E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59940ACB" w14:textId="7E71E33F" w:rsidR="0085349E" w:rsidRPr="0085349E" w:rsidRDefault="0085349E" w:rsidP="00145CCD">
      <w:pPr>
        <w:spacing w:after="0" w:line="240" w:lineRule="auto"/>
        <w:ind w:left="720" w:hanging="720"/>
        <w:rPr>
          <w:rFonts w:cs="Arial"/>
          <w:b/>
          <w:sz w:val="24"/>
          <w:szCs w:val="24"/>
        </w:rPr>
      </w:pPr>
      <w:r w:rsidRPr="0085349E">
        <w:rPr>
          <w:rFonts w:cs="Arial"/>
          <w:b/>
          <w:sz w:val="24"/>
          <w:szCs w:val="24"/>
        </w:rPr>
        <w:t>3.</w:t>
      </w:r>
      <w:r w:rsidRPr="0085349E">
        <w:rPr>
          <w:rFonts w:cs="Arial"/>
          <w:b/>
          <w:sz w:val="24"/>
          <w:szCs w:val="24"/>
        </w:rPr>
        <w:tab/>
        <w:t>Judges and judging criteria</w:t>
      </w:r>
    </w:p>
    <w:p w14:paraId="1F6EF320" w14:textId="77777777" w:rsidR="0085349E" w:rsidRDefault="0085349E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7227D2CF" w14:textId="7EDE311B" w:rsidR="0085349E" w:rsidRDefault="0085349E" w:rsidP="0085349E">
      <w:pPr>
        <w:spacing w:after="0" w:line="240" w:lineRule="auto"/>
        <w:ind w:hanging="1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3.1</w:t>
      </w:r>
      <w:r>
        <w:rPr>
          <w:rFonts w:cs="Arial"/>
          <w:sz w:val="24"/>
          <w:szCs w:val="24"/>
        </w:rPr>
        <w:tab/>
        <w:t>There will be a panel of judges, to be nominated by the Education Committee.</w:t>
      </w:r>
    </w:p>
    <w:p w14:paraId="3D158D65" w14:textId="77777777" w:rsidR="0085349E" w:rsidRDefault="0085349E" w:rsidP="0085349E">
      <w:pPr>
        <w:spacing w:after="0" w:line="240" w:lineRule="auto"/>
        <w:ind w:hanging="11"/>
        <w:rPr>
          <w:rFonts w:cs="Arial"/>
          <w:sz w:val="24"/>
          <w:szCs w:val="24"/>
        </w:rPr>
      </w:pPr>
    </w:p>
    <w:p w14:paraId="2D0EDBB6" w14:textId="0B6B6217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>
        <w:rPr>
          <w:rFonts w:cs="Arial"/>
          <w:sz w:val="24"/>
          <w:szCs w:val="24"/>
        </w:rPr>
        <w:tab/>
        <w:t>At all stages the panel will be looking for both clinical and general knowledge of ophthalmology</w:t>
      </w:r>
      <w:r w:rsidR="003C4052">
        <w:rPr>
          <w:rFonts w:cs="Arial"/>
          <w:sz w:val="24"/>
          <w:szCs w:val="24"/>
        </w:rPr>
        <w:t xml:space="preserve"> and original critical thinking.</w:t>
      </w:r>
    </w:p>
    <w:p w14:paraId="656B3A35" w14:textId="77777777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47DB4F39" w14:textId="3642A6E4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3.3</w:t>
      </w:r>
      <w:r>
        <w:rPr>
          <w:rFonts w:cs="Arial"/>
          <w:sz w:val="24"/>
          <w:szCs w:val="24"/>
        </w:rPr>
        <w:tab/>
        <w:t>At all stages, candidates should ensure that they consider the principles of equality and diversity in both their writing and presentation.</w:t>
      </w:r>
    </w:p>
    <w:p w14:paraId="36095644" w14:textId="77777777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1F3F3596" w14:textId="14B652E4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3.3.1 The panel will be looking for evidence of thorough understanding of the subject area.</w:t>
      </w:r>
    </w:p>
    <w:p w14:paraId="6B199CE5" w14:textId="62F07094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3.4</w:t>
      </w:r>
      <w:r>
        <w:rPr>
          <w:rFonts w:cs="Arial"/>
          <w:sz w:val="24"/>
          <w:szCs w:val="24"/>
        </w:rPr>
        <w:tab/>
        <w:t>The panel will mark abstracts against the following criteria;</w:t>
      </w:r>
    </w:p>
    <w:p w14:paraId="50A4F24E" w14:textId="5E6A9EBF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Style of writing</w:t>
      </w:r>
    </w:p>
    <w:p w14:paraId="319EB904" w14:textId="312C8BD2" w:rsidR="003C4052" w:rsidRDefault="003C4052" w:rsidP="003C4052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Punctuation, spelling and grammar </w:t>
      </w:r>
    </w:p>
    <w:p w14:paraId="6BC42274" w14:textId="2DFA6FD5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Content/understanding</w:t>
      </w:r>
    </w:p>
    <w:p w14:paraId="7BA0F7FF" w14:textId="45B40BDB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Originality</w:t>
      </w:r>
    </w:p>
    <w:p w14:paraId="6E4BC5B5" w14:textId="77777777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0CB3E12B" w14:textId="405F7C68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3.5</w:t>
      </w:r>
      <w:r>
        <w:rPr>
          <w:rFonts w:cs="Arial"/>
          <w:sz w:val="24"/>
          <w:szCs w:val="24"/>
        </w:rPr>
        <w:tab/>
        <w:t xml:space="preserve">It is the candidate’s responsibility </w:t>
      </w:r>
      <w:r w:rsidR="00EE4F67">
        <w:rPr>
          <w:rFonts w:cs="Arial"/>
          <w:sz w:val="24"/>
          <w:szCs w:val="24"/>
        </w:rPr>
        <w:t xml:space="preserve">to ensure submission has been received by the College.  The Education and Training Department will email to confirm receipt of applications within 5 working days of submission. </w:t>
      </w:r>
    </w:p>
    <w:p w14:paraId="498AE7B8" w14:textId="77777777" w:rsidR="0062197C" w:rsidRDefault="0062197C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1CB223A9" w14:textId="04111005" w:rsidR="0062197C" w:rsidRPr="0062197C" w:rsidRDefault="0062197C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3.6</w:t>
      </w:r>
      <w:r>
        <w:rPr>
          <w:rFonts w:cs="Arial"/>
          <w:sz w:val="24"/>
          <w:szCs w:val="24"/>
        </w:rPr>
        <w:tab/>
      </w:r>
      <w:r w:rsidRPr="0062197C">
        <w:rPr>
          <w:sz w:val="24"/>
          <w:szCs w:val="24"/>
        </w:rPr>
        <w:t>The judge</w:t>
      </w:r>
      <w:r w:rsidR="003C4052">
        <w:rPr>
          <w:sz w:val="24"/>
          <w:szCs w:val="24"/>
        </w:rPr>
        <w:t>’</w:t>
      </w:r>
      <w:r w:rsidRPr="0062197C">
        <w:rPr>
          <w:sz w:val="24"/>
          <w:szCs w:val="24"/>
        </w:rPr>
        <w:t>s decision is final.</w:t>
      </w:r>
    </w:p>
    <w:p w14:paraId="5412EB22" w14:textId="77777777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74D35037" w14:textId="01AC18D9" w:rsidR="00EE4F67" w:rsidRPr="00EE4F67" w:rsidRDefault="00EE4F67" w:rsidP="0085349E">
      <w:pPr>
        <w:spacing w:after="0" w:line="240" w:lineRule="auto"/>
        <w:ind w:left="720" w:hanging="731"/>
        <w:rPr>
          <w:rFonts w:cs="Arial"/>
          <w:b/>
          <w:sz w:val="24"/>
          <w:szCs w:val="24"/>
        </w:rPr>
      </w:pPr>
      <w:r w:rsidRPr="00EE4F67">
        <w:rPr>
          <w:rFonts w:cs="Arial"/>
          <w:b/>
          <w:sz w:val="24"/>
          <w:szCs w:val="24"/>
        </w:rPr>
        <w:t>4.</w:t>
      </w:r>
      <w:r w:rsidRPr="00EE4F67">
        <w:rPr>
          <w:rFonts w:cs="Arial"/>
          <w:b/>
          <w:sz w:val="24"/>
          <w:szCs w:val="24"/>
        </w:rPr>
        <w:tab/>
        <w:t>The Prize</w:t>
      </w:r>
    </w:p>
    <w:p w14:paraId="69B93827" w14:textId="77777777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4241E6CB" w14:textId="528E51C1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4.1</w:t>
      </w:r>
      <w:r>
        <w:rPr>
          <w:rFonts w:cs="Arial"/>
          <w:sz w:val="24"/>
          <w:szCs w:val="24"/>
        </w:rPr>
        <w:tab/>
        <w:t>The winners of 2</w:t>
      </w:r>
      <w:r w:rsidRPr="00EE4F67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and 3</w:t>
      </w:r>
      <w:r w:rsidRPr="00EE4F67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place will be presented with certificates and the 1</w:t>
      </w:r>
      <w:r w:rsidRPr="00EE4F67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prize will have free entry into the Royal College of Ophthalmologists Annual Congress </w:t>
      </w:r>
      <w:r w:rsidR="003C4052">
        <w:rPr>
          <w:rFonts w:cs="Arial"/>
          <w:sz w:val="24"/>
          <w:szCs w:val="24"/>
        </w:rPr>
        <w:t>2</w:t>
      </w:r>
      <w:r w:rsidR="00A772A7">
        <w:rPr>
          <w:rFonts w:cs="Arial"/>
          <w:sz w:val="24"/>
          <w:szCs w:val="24"/>
        </w:rPr>
        <w:t>2</w:t>
      </w:r>
      <w:r w:rsidR="003C4052">
        <w:rPr>
          <w:rFonts w:cs="Arial"/>
          <w:sz w:val="24"/>
          <w:szCs w:val="24"/>
        </w:rPr>
        <w:t>-2</w:t>
      </w:r>
      <w:r w:rsidR="00A772A7">
        <w:rPr>
          <w:rFonts w:cs="Arial"/>
          <w:sz w:val="24"/>
          <w:szCs w:val="24"/>
        </w:rPr>
        <w:t>5</w:t>
      </w:r>
      <w:r w:rsidR="003C4052">
        <w:rPr>
          <w:rFonts w:cs="Arial"/>
          <w:sz w:val="24"/>
          <w:szCs w:val="24"/>
        </w:rPr>
        <w:t xml:space="preserve"> May 201</w:t>
      </w:r>
      <w:r w:rsidR="00A772A7">
        <w:rPr>
          <w:rFonts w:cs="Arial"/>
          <w:sz w:val="24"/>
          <w:szCs w:val="24"/>
        </w:rPr>
        <w:t>7, Liverpool</w:t>
      </w:r>
      <w:r w:rsidR="003C40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 present work as a poster</w:t>
      </w:r>
      <w:r w:rsidR="00D46F63">
        <w:rPr>
          <w:rFonts w:cs="Arial"/>
          <w:sz w:val="24"/>
          <w:szCs w:val="24"/>
        </w:rPr>
        <w:t xml:space="preserve"> and will be invited to attend the Admission Ceremony in September 201</w:t>
      </w:r>
      <w:r w:rsidR="00A772A7">
        <w:rPr>
          <w:rFonts w:cs="Arial"/>
          <w:sz w:val="24"/>
          <w:szCs w:val="24"/>
        </w:rPr>
        <w:t>7</w:t>
      </w:r>
      <w:r w:rsidR="003C4052">
        <w:rPr>
          <w:rFonts w:cs="Arial"/>
          <w:sz w:val="24"/>
          <w:szCs w:val="24"/>
        </w:rPr>
        <w:t xml:space="preserve">. </w:t>
      </w:r>
    </w:p>
    <w:p w14:paraId="2178DD80" w14:textId="77777777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3196A622" w14:textId="078C20DC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4.2</w:t>
      </w:r>
      <w:r>
        <w:rPr>
          <w:rFonts w:cs="Arial"/>
          <w:sz w:val="24"/>
          <w:szCs w:val="24"/>
        </w:rPr>
        <w:tab/>
        <w:t>The winner</w:t>
      </w:r>
      <w:r w:rsidR="003C4052">
        <w:rPr>
          <w:rFonts w:cs="Arial"/>
          <w:sz w:val="24"/>
          <w:szCs w:val="24"/>
        </w:rPr>
        <w:t>s</w:t>
      </w:r>
      <w:r w:rsidR="00477AD9">
        <w:rPr>
          <w:rFonts w:cs="Arial"/>
          <w:sz w:val="24"/>
          <w:szCs w:val="24"/>
        </w:rPr>
        <w:t xml:space="preserve"> would be expected to provide the full text of their </w:t>
      </w:r>
      <w:r w:rsidR="003C4052">
        <w:rPr>
          <w:rFonts w:cs="Arial"/>
          <w:sz w:val="24"/>
          <w:szCs w:val="24"/>
        </w:rPr>
        <w:t>essay</w:t>
      </w:r>
      <w:r w:rsidR="00477AD9">
        <w:rPr>
          <w:rFonts w:cs="Arial"/>
          <w:sz w:val="24"/>
          <w:szCs w:val="24"/>
        </w:rPr>
        <w:t xml:space="preserve"> for publication on the College website. </w:t>
      </w:r>
    </w:p>
    <w:p w14:paraId="50CF4344" w14:textId="77777777" w:rsidR="00FA5CB9" w:rsidRDefault="00FA5CB9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3A5467D6" w14:textId="1AE880D4" w:rsidR="00FA5CB9" w:rsidRDefault="00FA5CB9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4.3</w:t>
      </w:r>
      <w:r>
        <w:rPr>
          <w:rFonts w:cs="Arial"/>
          <w:sz w:val="24"/>
          <w:szCs w:val="24"/>
        </w:rPr>
        <w:tab/>
        <w:t>No prize will be awarded if a sufficient standard is not reached.</w:t>
      </w:r>
    </w:p>
    <w:p w14:paraId="66AED9F5" w14:textId="77777777" w:rsidR="00234157" w:rsidRDefault="0023415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5CEC68B0" w14:textId="31DE8510" w:rsidR="00234157" w:rsidRDefault="00A772A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170616</w:t>
      </w:r>
      <w:r w:rsidR="00234157">
        <w:rPr>
          <w:rFonts w:cs="Arial"/>
          <w:sz w:val="24"/>
          <w:szCs w:val="24"/>
        </w:rPr>
        <w:t>/at</w:t>
      </w:r>
      <w:r w:rsidR="003C4052">
        <w:rPr>
          <w:rFonts w:cs="Arial"/>
          <w:sz w:val="24"/>
          <w:szCs w:val="24"/>
        </w:rPr>
        <w:t>/</w:t>
      </w:r>
      <w:proofErr w:type="spellStart"/>
      <w:r w:rsidR="003C4052">
        <w:rPr>
          <w:rFonts w:cs="Arial"/>
          <w:sz w:val="24"/>
          <w:szCs w:val="24"/>
        </w:rPr>
        <w:t>ps</w:t>
      </w:r>
      <w:proofErr w:type="spellEnd"/>
    </w:p>
    <w:p w14:paraId="5BB20327" w14:textId="77777777" w:rsidR="0085349E" w:rsidRPr="00145CCD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1B95FE5F" w14:textId="2CC976B2" w:rsidR="00D4164C" w:rsidRPr="00145CCD" w:rsidRDefault="0085349E" w:rsidP="00D4164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1B817EF" w14:textId="77777777" w:rsidR="00D4164C" w:rsidRDefault="00D4164C" w:rsidP="00035AAB">
      <w:pPr>
        <w:rPr>
          <w:rFonts w:cs="Arial"/>
          <w:sz w:val="24"/>
          <w:szCs w:val="24"/>
        </w:rPr>
      </w:pPr>
    </w:p>
    <w:p w14:paraId="23C61036" w14:textId="77777777" w:rsidR="00035AAB" w:rsidRDefault="00035AAB" w:rsidP="00035AAB">
      <w:pPr>
        <w:rPr>
          <w:rFonts w:cs="Arial"/>
          <w:sz w:val="24"/>
          <w:szCs w:val="24"/>
        </w:rPr>
      </w:pPr>
    </w:p>
    <w:p w14:paraId="0068A0A4" w14:textId="77777777" w:rsidR="00035AAB" w:rsidRDefault="00035AAB" w:rsidP="00035AAB">
      <w:pPr>
        <w:rPr>
          <w:rFonts w:cs="Arial"/>
          <w:sz w:val="24"/>
          <w:szCs w:val="24"/>
        </w:rPr>
      </w:pPr>
    </w:p>
    <w:p w14:paraId="48E76FD2" w14:textId="77777777" w:rsidR="00035AAB" w:rsidRDefault="00035AAB" w:rsidP="00035AAB">
      <w:pPr>
        <w:rPr>
          <w:rFonts w:cs="Arial"/>
          <w:sz w:val="24"/>
          <w:szCs w:val="24"/>
        </w:rPr>
      </w:pPr>
    </w:p>
    <w:p w14:paraId="71B9A6A0" w14:textId="77777777" w:rsidR="00035AAB" w:rsidRDefault="00035AAB" w:rsidP="00035AAB">
      <w:pPr>
        <w:rPr>
          <w:rFonts w:cs="Arial"/>
          <w:sz w:val="24"/>
          <w:szCs w:val="24"/>
        </w:rPr>
      </w:pPr>
    </w:p>
    <w:p w14:paraId="7A3A4075" w14:textId="77777777" w:rsidR="00035AAB" w:rsidRDefault="00035AAB" w:rsidP="00035AAB">
      <w:pPr>
        <w:rPr>
          <w:rFonts w:cs="Arial"/>
          <w:sz w:val="24"/>
          <w:szCs w:val="24"/>
        </w:rPr>
      </w:pPr>
    </w:p>
    <w:p w14:paraId="27C7BDEB" w14:textId="77777777" w:rsidR="00035AAB" w:rsidRDefault="00035AAB" w:rsidP="00035AAB">
      <w:pPr>
        <w:rPr>
          <w:rFonts w:cs="Arial"/>
          <w:sz w:val="24"/>
          <w:szCs w:val="24"/>
        </w:rPr>
      </w:pPr>
    </w:p>
    <w:p w14:paraId="34CDAC20" w14:textId="77777777" w:rsidR="00035AAB" w:rsidRDefault="00035AAB" w:rsidP="00035AAB">
      <w:pPr>
        <w:rPr>
          <w:rFonts w:cs="Arial"/>
          <w:sz w:val="24"/>
          <w:szCs w:val="24"/>
        </w:rPr>
      </w:pPr>
    </w:p>
    <w:p w14:paraId="5151139A" w14:textId="77777777" w:rsidR="00035AAB" w:rsidRDefault="00035AAB" w:rsidP="00035AAB">
      <w:pPr>
        <w:rPr>
          <w:rFonts w:cs="Arial"/>
          <w:sz w:val="24"/>
          <w:szCs w:val="24"/>
        </w:rPr>
      </w:pPr>
    </w:p>
    <w:p w14:paraId="2E69DBD4" w14:textId="77777777" w:rsidR="00035AAB" w:rsidRDefault="00035AAB" w:rsidP="00035AAB">
      <w:pPr>
        <w:rPr>
          <w:rFonts w:cs="Arial"/>
          <w:sz w:val="24"/>
          <w:szCs w:val="24"/>
        </w:rPr>
      </w:pPr>
    </w:p>
    <w:p w14:paraId="2E232889" w14:textId="77777777" w:rsidR="00035AAB" w:rsidRDefault="00035AAB" w:rsidP="00035AAB">
      <w:pPr>
        <w:rPr>
          <w:rFonts w:cs="Arial"/>
          <w:sz w:val="24"/>
          <w:szCs w:val="24"/>
        </w:rPr>
      </w:pPr>
    </w:p>
    <w:p w14:paraId="15D6E56A" w14:textId="77777777" w:rsidR="00035AAB" w:rsidRDefault="00035AAB" w:rsidP="00035AAB">
      <w:pPr>
        <w:rPr>
          <w:rFonts w:cs="Arial"/>
          <w:sz w:val="24"/>
          <w:szCs w:val="24"/>
        </w:rPr>
      </w:pPr>
    </w:p>
    <w:sectPr w:rsidR="00035AAB" w:rsidSect="006D2644">
      <w:headerReference w:type="default" r:id="rId8"/>
      <w:headerReference w:type="first" r:id="rId9"/>
      <w:pgSz w:w="11906" w:h="16838"/>
      <w:pgMar w:top="851" w:right="1134" w:bottom="851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F943" w14:textId="77777777"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14:paraId="3B185A12" w14:textId="77777777"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11A7" w14:textId="77777777"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14:paraId="215DA9A7" w14:textId="77777777"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0C69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D58C" w14:textId="77777777" w:rsidR="00732F60" w:rsidRDefault="00732F60" w:rsidP="00732F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F50D8F0" wp14:editId="4B9F474E">
          <wp:simplePos x="0" y="0"/>
          <wp:positionH relativeFrom="column">
            <wp:posOffset>5023485</wp:posOffset>
          </wp:positionH>
          <wp:positionV relativeFrom="paragraph">
            <wp:posOffset>-192405</wp:posOffset>
          </wp:positionV>
          <wp:extent cx="1218889" cy="93599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COphth_main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89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CB2105" w14:textId="77777777" w:rsidR="00732F60" w:rsidRPr="00732F60" w:rsidRDefault="00732F60" w:rsidP="00732F60">
    <w:pPr>
      <w:pStyle w:val="Header"/>
      <w:rPr>
        <w:sz w:val="32"/>
      </w:rPr>
    </w:pPr>
  </w:p>
  <w:p w14:paraId="6FBE8964" w14:textId="480B1001" w:rsidR="006B5607" w:rsidRPr="00D4164C" w:rsidRDefault="00D4164C" w:rsidP="00732F60">
    <w:pPr>
      <w:pStyle w:val="Header"/>
      <w:rPr>
        <w:rFonts w:cs="Arial"/>
        <w:b/>
        <w:color w:val="9966FF"/>
        <w:sz w:val="48"/>
      </w:rPr>
    </w:pPr>
    <w:r w:rsidRPr="00D4164C">
      <w:rPr>
        <w:rFonts w:cs="Arial"/>
        <w:b/>
        <w:color w:val="9966FF"/>
        <w:sz w:val="48"/>
      </w:rPr>
      <w:t>Essay Prize for Foundation Doctors</w:t>
    </w:r>
  </w:p>
  <w:p w14:paraId="5FCBE4D1" w14:textId="77777777" w:rsidR="00D4164C" w:rsidRDefault="00D4164C" w:rsidP="00732F60">
    <w:pPr>
      <w:pStyle w:val="Header"/>
      <w:rPr>
        <w:rFonts w:ascii="Arial" w:hAnsi="Arial" w:cs="Arial"/>
        <w:color w:val="9966FF"/>
        <w:sz w:val="48"/>
      </w:rPr>
    </w:pPr>
  </w:p>
  <w:p w14:paraId="2C161412" w14:textId="660CD0D3" w:rsidR="00D4164C" w:rsidRPr="00D4164C" w:rsidRDefault="00D4164C" w:rsidP="00732F60">
    <w:pPr>
      <w:pStyle w:val="Header"/>
      <w:rPr>
        <w:rFonts w:cs="Arial"/>
        <w:b/>
        <w:color w:val="9966FF"/>
        <w:sz w:val="32"/>
        <w:szCs w:val="32"/>
      </w:rPr>
    </w:pPr>
    <w:r w:rsidRPr="00D4164C">
      <w:rPr>
        <w:rFonts w:cs="Arial"/>
        <w:b/>
        <w:color w:val="9966FF"/>
        <w:sz w:val="32"/>
        <w:szCs w:val="32"/>
      </w:rPr>
      <w:t>Guidance and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4F77"/>
    <w:multiLevelType w:val="hybridMultilevel"/>
    <w:tmpl w:val="990E3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C0A46"/>
    <w:multiLevelType w:val="hybridMultilevel"/>
    <w:tmpl w:val="DCB0E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743D"/>
    <w:multiLevelType w:val="hybridMultilevel"/>
    <w:tmpl w:val="43269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C0B92"/>
    <w:multiLevelType w:val="multilevel"/>
    <w:tmpl w:val="2C4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81040"/>
    <w:multiLevelType w:val="hybridMultilevel"/>
    <w:tmpl w:val="3A2C1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126B2"/>
    <w:rsid w:val="00035AAB"/>
    <w:rsid w:val="0005158A"/>
    <w:rsid w:val="00056F7B"/>
    <w:rsid w:val="000719B6"/>
    <w:rsid w:val="000E19AC"/>
    <w:rsid w:val="000E4FA1"/>
    <w:rsid w:val="00121E22"/>
    <w:rsid w:val="001335A9"/>
    <w:rsid w:val="00140602"/>
    <w:rsid w:val="0014575A"/>
    <w:rsid w:val="00145CCD"/>
    <w:rsid w:val="001C63DD"/>
    <w:rsid w:val="00234157"/>
    <w:rsid w:val="00273D83"/>
    <w:rsid w:val="002D1AC1"/>
    <w:rsid w:val="00320185"/>
    <w:rsid w:val="003220E5"/>
    <w:rsid w:val="00332313"/>
    <w:rsid w:val="003655F0"/>
    <w:rsid w:val="003B2B89"/>
    <w:rsid w:val="003C4052"/>
    <w:rsid w:val="0040001F"/>
    <w:rsid w:val="00423E41"/>
    <w:rsid w:val="00455482"/>
    <w:rsid w:val="00477AD9"/>
    <w:rsid w:val="004A4F3C"/>
    <w:rsid w:val="004C3DDB"/>
    <w:rsid w:val="004D2A07"/>
    <w:rsid w:val="004F5530"/>
    <w:rsid w:val="004F56B8"/>
    <w:rsid w:val="00544666"/>
    <w:rsid w:val="0055093B"/>
    <w:rsid w:val="005B665F"/>
    <w:rsid w:val="00604D55"/>
    <w:rsid w:val="0062197C"/>
    <w:rsid w:val="0063280D"/>
    <w:rsid w:val="00672217"/>
    <w:rsid w:val="00685F41"/>
    <w:rsid w:val="00697A89"/>
    <w:rsid w:val="006A604C"/>
    <w:rsid w:val="006B3A0E"/>
    <w:rsid w:val="006B5607"/>
    <w:rsid w:val="006B636B"/>
    <w:rsid w:val="006D2644"/>
    <w:rsid w:val="00700655"/>
    <w:rsid w:val="00730B9A"/>
    <w:rsid w:val="00732F60"/>
    <w:rsid w:val="007444BC"/>
    <w:rsid w:val="00760F87"/>
    <w:rsid w:val="007C109E"/>
    <w:rsid w:val="007C1C44"/>
    <w:rsid w:val="007F457B"/>
    <w:rsid w:val="007F6FEC"/>
    <w:rsid w:val="0083004E"/>
    <w:rsid w:val="0085067F"/>
    <w:rsid w:val="0085349E"/>
    <w:rsid w:val="00994A97"/>
    <w:rsid w:val="009D1862"/>
    <w:rsid w:val="009F6C7D"/>
    <w:rsid w:val="00A148A1"/>
    <w:rsid w:val="00A40745"/>
    <w:rsid w:val="00A772A7"/>
    <w:rsid w:val="00A8532D"/>
    <w:rsid w:val="00AA77D0"/>
    <w:rsid w:val="00B6547D"/>
    <w:rsid w:val="00B76DF8"/>
    <w:rsid w:val="00BC5724"/>
    <w:rsid w:val="00BF5970"/>
    <w:rsid w:val="00BF5D05"/>
    <w:rsid w:val="00C44085"/>
    <w:rsid w:val="00C63083"/>
    <w:rsid w:val="00CC3B4E"/>
    <w:rsid w:val="00CE3D9F"/>
    <w:rsid w:val="00D4164C"/>
    <w:rsid w:val="00D46F63"/>
    <w:rsid w:val="00D64043"/>
    <w:rsid w:val="00EE4F67"/>
    <w:rsid w:val="00F61C01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5B48AE3"/>
  <w15:docId w15:val="{7D2B90A8-896F-45A8-A457-BDB35DA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7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A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E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3E41"/>
  </w:style>
  <w:style w:type="character" w:styleId="FollowedHyperlink">
    <w:name w:val="FollowedHyperlink"/>
    <w:basedOn w:val="DefaultParagraphFont"/>
    <w:uiPriority w:val="99"/>
    <w:semiHidden/>
    <w:unhideWhenUsed/>
    <w:rsid w:val="007006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0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ogen.armstrong@rcoph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Alex Tytko</cp:lastModifiedBy>
  <cp:revision>2</cp:revision>
  <cp:lastPrinted>2015-06-23T14:08:00Z</cp:lastPrinted>
  <dcterms:created xsi:type="dcterms:W3CDTF">2016-07-14T11:20:00Z</dcterms:created>
  <dcterms:modified xsi:type="dcterms:W3CDTF">2016-07-14T11:20:00Z</dcterms:modified>
</cp:coreProperties>
</file>