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4E" w:rsidRPr="0066684E" w:rsidRDefault="0066684E" w:rsidP="0066684E">
      <w:pPr>
        <w:jc w:val="center"/>
        <w:rPr>
          <w:color w:val="1F497D"/>
          <w:sz w:val="24"/>
          <w:szCs w:val="24"/>
          <w:lang w:val="en-GB"/>
        </w:rPr>
      </w:pPr>
    </w:p>
    <w:p w:rsidR="0066684E" w:rsidRPr="004F2753" w:rsidRDefault="004B00DD" w:rsidP="0066684E">
      <w:pPr>
        <w:ind w:right="-421"/>
        <w:rPr>
          <w:rFonts w:ascii="Arial" w:hAnsi="Arial" w:cs="Arial"/>
          <w:b/>
          <w:bCs/>
          <w:sz w:val="24"/>
          <w:szCs w:val="24"/>
          <w:lang w:val="en-GB"/>
        </w:rPr>
      </w:pPr>
      <w:r>
        <w:rPr>
          <w:rFonts w:ascii="Arial" w:hAnsi="Arial" w:cs="Arial"/>
          <w:b/>
          <w:bCs/>
          <w:sz w:val="24"/>
          <w:szCs w:val="24"/>
          <w:lang w:val="en-GB"/>
        </w:rPr>
        <w:t xml:space="preserve">The </w:t>
      </w:r>
      <w:r w:rsidR="0066684E" w:rsidRPr="004F2753">
        <w:rPr>
          <w:rFonts w:ascii="Arial" w:hAnsi="Arial" w:cs="Arial"/>
          <w:b/>
          <w:bCs/>
          <w:sz w:val="24"/>
          <w:szCs w:val="24"/>
          <w:lang w:val="en-GB"/>
        </w:rPr>
        <w:t>M</w:t>
      </w:r>
      <w:r w:rsidR="00D14DF9" w:rsidRPr="004F2753">
        <w:rPr>
          <w:rFonts w:ascii="Arial" w:hAnsi="Arial" w:cs="Arial"/>
          <w:b/>
          <w:bCs/>
          <w:sz w:val="24"/>
          <w:szCs w:val="24"/>
          <w:lang w:val="en-GB"/>
        </w:rPr>
        <w:t xml:space="preserve">edical Research Council (MRC), </w:t>
      </w:r>
      <w:proofErr w:type="gramStart"/>
      <w:r w:rsidR="00D14DF9" w:rsidRPr="004F2753">
        <w:rPr>
          <w:rFonts w:ascii="Arial" w:hAnsi="Arial" w:cs="Arial"/>
          <w:b/>
          <w:bCs/>
          <w:sz w:val="24"/>
          <w:szCs w:val="24"/>
          <w:lang w:val="en-GB"/>
        </w:rPr>
        <w:t>T</w:t>
      </w:r>
      <w:r w:rsidR="0066684E" w:rsidRPr="004F2753">
        <w:rPr>
          <w:rFonts w:ascii="Arial" w:hAnsi="Arial" w:cs="Arial"/>
          <w:b/>
          <w:bCs/>
          <w:sz w:val="24"/>
          <w:szCs w:val="24"/>
          <w:lang w:val="en-GB"/>
        </w:rPr>
        <w:t>he</w:t>
      </w:r>
      <w:proofErr w:type="gramEnd"/>
      <w:r w:rsidR="0066684E" w:rsidRPr="004F2753">
        <w:rPr>
          <w:rFonts w:ascii="Arial" w:hAnsi="Arial" w:cs="Arial"/>
          <w:b/>
          <w:bCs/>
          <w:sz w:val="24"/>
          <w:szCs w:val="24"/>
          <w:lang w:val="en-GB"/>
        </w:rPr>
        <w:t xml:space="preserve"> Royal College of Ophthalmologists and Novartis Pharmaceuticals Ltd Clinical Research Training Fellowships</w:t>
      </w:r>
    </w:p>
    <w:p w:rsidR="0066684E" w:rsidRPr="004F2753" w:rsidRDefault="0066684E" w:rsidP="0066684E">
      <w:pPr>
        <w:rPr>
          <w:rFonts w:ascii="Arial" w:hAnsi="Arial" w:cs="Arial"/>
          <w:b/>
          <w:bCs/>
          <w:i/>
          <w:iCs/>
          <w:sz w:val="24"/>
          <w:szCs w:val="24"/>
          <w:lang w:val="en-GB"/>
        </w:rPr>
      </w:pPr>
      <w:bookmarkStart w:id="0" w:name="_GoBack"/>
      <w:r w:rsidRPr="004F2753">
        <w:rPr>
          <w:rFonts w:ascii="Arial" w:hAnsi="Arial" w:cs="Arial"/>
          <w:b/>
          <w:bCs/>
          <w:i/>
          <w:iCs/>
          <w:sz w:val="24"/>
          <w:szCs w:val="24"/>
          <w:lang w:val="en-GB"/>
        </w:rPr>
        <w:t xml:space="preserve">The Ophthalmology Clinical Research Training Fellowship Scheme </w:t>
      </w:r>
      <w:bookmarkEnd w:id="0"/>
      <w:r w:rsidRPr="004F2753">
        <w:rPr>
          <w:rFonts w:ascii="Arial" w:hAnsi="Arial" w:cs="Arial"/>
          <w:b/>
          <w:bCs/>
          <w:i/>
          <w:iCs/>
          <w:sz w:val="24"/>
          <w:szCs w:val="24"/>
          <w:lang w:val="en-GB"/>
        </w:rPr>
        <w:t xml:space="preserve">Opens for Applications </w:t>
      </w:r>
    </w:p>
    <w:p w:rsidR="0066684E" w:rsidRPr="004F2753" w:rsidRDefault="0066684E" w:rsidP="0066684E">
      <w:pPr>
        <w:rPr>
          <w:rFonts w:ascii="Arial" w:hAnsi="Arial" w:cs="Arial"/>
          <w:lang w:val="en-GB"/>
        </w:rPr>
      </w:pPr>
      <w:r w:rsidRPr="004F2753">
        <w:rPr>
          <w:rFonts w:ascii="Arial" w:hAnsi="Arial" w:cs="Arial"/>
          <w:lang w:val="en-GB"/>
        </w:rPr>
        <w:t>The second series of Clinical Research Training Fellowships, supported by the M</w:t>
      </w:r>
      <w:r w:rsidR="00D14DF9" w:rsidRPr="004F2753">
        <w:rPr>
          <w:rFonts w:ascii="Arial" w:hAnsi="Arial" w:cs="Arial"/>
          <w:lang w:val="en-GB"/>
        </w:rPr>
        <w:t>edical Research Council (MRC), T</w:t>
      </w:r>
      <w:r w:rsidRPr="004F2753">
        <w:rPr>
          <w:rFonts w:ascii="Arial" w:hAnsi="Arial" w:cs="Arial"/>
          <w:lang w:val="en-GB"/>
        </w:rPr>
        <w:t>he Royal College of Ophthalmologists and Novartis Pharmaceuticals Ltd, focusing on ophthalmology research training within the United Kingdom</w:t>
      </w:r>
      <w:r w:rsidR="004B00DD">
        <w:rPr>
          <w:rFonts w:ascii="Arial" w:hAnsi="Arial" w:cs="Arial"/>
          <w:lang w:val="en-GB"/>
        </w:rPr>
        <w:t>,</w:t>
      </w:r>
      <w:r w:rsidRPr="004F2753">
        <w:rPr>
          <w:rFonts w:ascii="Arial" w:hAnsi="Arial" w:cs="Arial"/>
          <w:lang w:val="en-GB"/>
        </w:rPr>
        <w:t xml:space="preserve"> opens for applications from </w:t>
      </w:r>
      <w:r w:rsidRPr="004F2753">
        <w:rPr>
          <w:rFonts w:ascii="Arial" w:hAnsi="Arial" w:cs="Arial"/>
          <w:b/>
          <w:lang w:val="en-GB"/>
        </w:rPr>
        <w:t>15 November 2014</w:t>
      </w:r>
      <w:r w:rsidR="004B00DD">
        <w:rPr>
          <w:rFonts w:ascii="Arial" w:hAnsi="Arial" w:cs="Arial"/>
          <w:b/>
          <w:lang w:val="en-GB"/>
        </w:rPr>
        <w:t>.</w:t>
      </w:r>
    </w:p>
    <w:p w:rsidR="0066684E" w:rsidRPr="004F2753" w:rsidRDefault="0066684E" w:rsidP="0066684E">
      <w:pPr>
        <w:rPr>
          <w:rFonts w:ascii="Arial" w:hAnsi="Arial" w:cs="Arial"/>
          <w:lang w:val="en-GB"/>
        </w:rPr>
      </w:pPr>
      <w:r w:rsidRPr="004F2753">
        <w:rPr>
          <w:rFonts w:ascii="Arial" w:hAnsi="Arial" w:cs="Arial"/>
          <w:lang w:val="en-GB"/>
        </w:rPr>
        <w:t>The programme is the first example of a prestigious research fellowship involving a royal college, an industry partner and the MRC, and aims to develop research leaders of the future, address strategic research skills and support talented individuals at critical points in their career as they develop and establish themselves.</w:t>
      </w:r>
    </w:p>
    <w:p w:rsidR="0066684E" w:rsidRPr="004F2753" w:rsidRDefault="0066684E" w:rsidP="0066684E">
      <w:pPr>
        <w:rPr>
          <w:rFonts w:ascii="Arial" w:hAnsi="Arial" w:cs="Arial"/>
          <w:lang w:val="en-GB"/>
        </w:rPr>
      </w:pPr>
      <w:r w:rsidRPr="004F2753">
        <w:rPr>
          <w:rFonts w:ascii="Arial" w:hAnsi="Arial" w:cs="Arial"/>
          <w:lang w:val="en-GB"/>
        </w:rPr>
        <w:t>Up to two fellowships may be made available per year and are open to all UK-based ophthalmologists. The MRC will manage the assessment o</w:t>
      </w:r>
      <w:r w:rsidR="00D14DF9" w:rsidRPr="004F2753">
        <w:rPr>
          <w:rFonts w:ascii="Arial" w:hAnsi="Arial" w:cs="Arial"/>
          <w:lang w:val="en-GB"/>
        </w:rPr>
        <w:t>f the fellowships on behalf of T</w:t>
      </w:r>
      <w:r w:rsidRPr="004F2753">
        <w:rPr>
          <w:rFonts w:ascii="Arial" w:hAnsi="Arial" w:cs="Arial"/>
          <w:lang w:val="en-GB"/>
        </w:rPr>
        <w:t>he RCOphth and Novartis, as part of the Clinical Research Training Fellowship programme. Ophthalmologists can apply for the fellowships via the MRC’s website.</w:t>
      </w:r>
    </w:p>
    <w:p w:rsidR="0066684E" w:rsidRPr="004F2753" w:rsidRDefault="0066684E" w:rsidP="0066684E">
      <w:pPr>
        <w:rPr>
          <w:rFonts w:ascii="Arial" w:hAnsi="Arial" w:cs="Arial"/>
          <w:lang w:val="en-GB"/>
        </w:rPr>
      </w:pPr>
      <w:r w:rsidRPr="004F2753">
        <w:rPr>
          <w:rFonts w:ascii="Arial" w:hAnsi="Arial" w:cs="Arial"/>
          <w:lang w:val="en-GB"/>
        </w:rPr>
        <w:t>The MRC’s Clinical Research Training Fellowships provide up to three years' support for clinically qualified, active professionals to undertake specialised or further research training in the bio-medical sciences within the UK.</w:t>
      </w:r>
    </w:p>
    <w:p w:rsidR="004F2753" w:rsidRPr="004F2753" w:rsidRDefault="004F2753" w:rsidP="004F2753">
      <w:pPr>
        <w:rPr>
          <w:rFonts w:ascii="Arial" w:hAnsi="Arial" w:cs="Arial"/>
          <w:lang w:val="en-GB"/>
        </w:rPr>
      </w:pPr>
      <w:r w:rsidRPr="004F2753">
        <w:rPr>
          <w:rFonts w:ascii="Arial" w:hAnsi="Arial" w:cs="Arial"/>
          <w:lang w:val="en-GB"/>
        </w:rPr>
        <w:t xml:space="preserve">The Clinical Research Training Fellowship programme has two rounds a year. Full details of forthcoming rounds are available here: </w:t>
      </w:r>
      <w:hyperlink r:id="rId6" w:history="1">
        <w:r w:rsidRPr="004F2753">
          <w:rPr>
            <w:rStyle w:val="Hyperlink"/>
            <w:rFonts w:ascii="Arial" w:hAnsi="Arial" w:cs="Arial"/>
            <w:lang w:val="en-GB"/>
          </w:rPr>
          <w:t>http://www.mrc.ac.uk/funding/deadlin</w:t>
        </w:r>
        <w:r w:rsidRPr="004F2753">
          <w:rPr>
            <w:rStyle w:val="Hyperlink"/>
            <w:rFonts w:ascii="Arial" w:hAnsi="Arial" w:cs="Arial"/>
            <w:lang w:val="en-GB"/>
          </w:rPr>
          <w:t>e</w:t>
        </w:r>
        <w:r w:rsidRPr="004F2753">
          <w:rPr>
            <w:rStyle w:val="Hyperlink"/>
            <w:rFonts w:ascii="Arial" w:hAnsi="Arial" w:cs="Arial"/>
            <w:lang w:val="en-GB"/>
          </w:rPr>
          <w:t>s/fellowships-application-submission-deadlines/</w:t>
        </w:r>
      </w:hyperlink>
    </w:p>
    <w:p w:rsidR="004F2753" w:rsidRPr="004F2753" w:rsidRDefault="004F2753" w:rsidP="004F2753">
      <w:pPr>
        <w:rPr>
          <w:rFonts w:ascii="Arial" w:hAnsi="Arial" w:cs="Arial"/>
          <w:u w:val="single"/>
          <w:lang w:val="en-GB"/>
        </w:rPr>
      </w:pPr>
    </w:p>
    <w:p w:rsidR="004F2753" w:rsidRPr="004F2753" w:rsidRDefault="004F2753" w:rsidP="004F2753">
      <w:pPr>
        <w:rPr>
          <w:rFonts w:ascii="Arial" w:hAnsi="Arial" w:cs="Arial"/>
          <w:u w:val="single"/>
          <w:lang w:val="en-GB"/>
        </w:rPr>
      </w:pPr>
      <w:r w:rsidRPr="004F2753">
        <w:rPr>
          <w:rFonts w:ascii="Arial" w:hAnsi="Arial" w:cs="Arial"/>
          <w:u w:val="single"/>
          <w:lang w:val="en-GB"/>
        </w:rPr>
        <w:t xml:space="preserve">Crucial dates </w:t>
      </w:r>
    </w:p>
    <w:tbl>
      <w:tblPr>
        <w:tblStyle w:val="LightList-Accent1"/>
        <w:tblW w:w="9781" w:type="dxa"/>
        <w:tblInd w:w="108" w:type="dxa"/>
        <w:tblLook w:val="04A0" w:firstRow="1" w:lastRow="0" w:firstColumn="1" w:lastColumn="0" w:noHBand="0" w:noVBand="1"/>
      </w:tblPr>
      <w:tblGrid>
        <w:gridCol w:w="1560"/>
        <w:gridCol w:w="1701"/>
        <w:gridCol w:w="1559"/>
        <w:gridCol w:w="2835"/>
        <w:gridCol w:w="2126"/>
      </w:tblGrid>
      <w:tr w:rsidR="004F2753" w:rsidRPr="004F2753" w:rsidTr="00413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F2753" w:rsidRPr="004F2753" w:rsidRDefault="004F2753" w:rsidP="004F2753">
            <w:pPr>
              <w:jc w:val="center"/>
              <w:rPr>
                <w:rFonts w:ascii="Arial" w:hAnsi="Arial" w:cs="Arial"/>
                <w:lang w:val="en-GB"/>
              </w:rPr>
            </w:pPr>
            <w:r w:rsidRPr="004F2753">
              <w:rPr>
                <w:rFonts w:ascii="Arial" w:hAnsi="Arial" w:cs="Arial"/>
                <w:lang w:val="en-GB"/>
              </w:rPr>
              <w:t>Opening Date</w:t>
            </w:r>
          </w:p>
        </w:tc>
        <w:tc>
          <w:tcPr>
            <w:tcW w:w="1701" w:type="dxa"/>
          </w:tcPr>
          <w:p w:rsidR="004F2753" w:rsidRPr="004F2753" w:rsidRDefault="004F2753" w:rsidP="004F275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4F2753">
              <w:rPr>
                <w:rFonts w:ascii="Arial" w:hAnsi="Arial" w:cs="Arial"/>
                <w:lang w:val="en-GB"/>
              </w:rPr>
              <w:t>Closing Date</w:t>
            </w:r>
          </w:p>
        </w:tc>
        <w:tc>
          <w:tcPr>
            <w:tcW w:w="1559" w:type="dxa"/>
          </w:tcPr>
          <w:p w:rsidR="004F2753" w:rsidRPr="004F2753" w:rsidRDefault="004F2753" w:rsidP="004F275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4F2753">
              <w:rPr>
                <w:rFonts w:ascii="Arial" w:hAnsi="Arial" w:cs="Arial"/>
                <w:lang w:val="en-GB"/>
              </w:rPr>
              <w:t>Shortlisting</w:t>
            </w:r>
          </w:p>
        </w:tc>
        <w:tc>
          <w:tcPr>
            <w:tcW w:w="2835" w:type="dxa"/>
          </w:tcPr>
          <w:p w:rsidR="004F2753" w:rsidRPr="004F2753" w:rsidRDefault="004F2753" w:rsidP="004F275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4F2753">
              <w:rPr>
                <w:rFonts w:ascii="Arial" w:hAnsi="Arial" w:cs="Arial"/>
                <w:lang w:val="en-GB"/>
              </w:rPr>
              <w:t>Meeting/Interview Dates</w:t>
            </w:r>
          </w:p>
        </w:tc>
        <w:tc>
          <w:tcPr>
            <w:tcW w:w="2126" w:type="dxa"/>
          </w:tcPr>
          <w:p w:rsidR="004F2753" w:rsidRPr="004F2753" w:rsidRDefault="004F2753" w:rsidP="004F275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4F2753">
              <w:rPr>
                <w:rFonts w:ascii="Arial" w:hAnsi="Arial" w:cs="Arial"/>
                <w:lang w:val="en-GB"/>
              </w:rPr>
              <w:t>Take Up Dates</w:t>
            </w:r>
          </w:p>
        </w:tc>
      </w:tr>
      <w:tr w:rsidR="004F2753" w:rsidRPr="0041324C" w:rsidTr="00413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4F2753" w:rsidRPr="0041324C" w:rsidRDefault="004F2753" w:rsidP="004F2753">
            <w:pPr>
              <w:jc w:val="center"/>
              <w:rPr>
                <w:rFonts w:ascii="Arial" w:hAnsi="Arial" w:cs="Arial"/>
                <w:b w:val="0"/>
                <w:sz w:val="20"/>
                <w:lang w:val="en-GB"/>
              </w:rPr>
            </w:pPr>
            <w:r w:rsidRPr="0041324C">
              <w:rPr>
                <w:rFonts w:ascii="Arial" w:hAnsi="Arial" w:cs="Arial"/>
                <w:b w:val="0"/>
                <w:sz w:val="20"/>
                <w:lang w:val="en-GB"/>
              </w:rPr>
              <w:t>15 Nov 2014</w:t>
            </w:r>
          </w:p>
        </w:tc>
        <w:tc>
          <w:tcPr>
            <w:tcW w:w="1701" w:type="dxa"/>
          </w:tcPr>
          <w:p w:rsidR="004F2753" w:rsidRPr="0041324C" w:rsidRDefault="004F2753" w:rsidP="004F27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41324C">
              <w:rPr>
                <w:rFonts w:ascii="Arial" w:hAnsi="Arial" w:cs="Arial"/>
                <w:sz w:val="20"/>
                <w:lang w:val="en-GB"/>
              </w:rPr>
              <w:t>14 Jan 2015</w:t>
            </w:r>
          </w:p>
        </w:tc>
        <w:tc>
          <w:tcPr>
            <w:tcW w:w="1559" w:type="dxa"/>
          </w:tcPr>
          <w:p w:rsidR="004F2753" w:rsidRPr="0041324C" w:rsidRDefault="004F2753" w:rsidP="004F27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41324C">
              <w:rPr>
                <w:rFonts w:ascii="Arial" w:hAnsi="Arial" w:cs="Arial"/>
                <w:sz w:val="20"/>
                <w:lang w:val="en-GB"/>
              </w:rPr>
              <w:t>May 2015</w:t>
            </w:r>
          </w:p>
        </w:tc>
        <w:tc>
          <w:tcPr>
            <w:tcW w:w="2835" w:type="dxa"/>
          </w:tcPr>
          <w:p w:rsidR="004F2753" w:rsidRPr="0041324C" w:rsidRDefault="004F2753" w:rsidP="004F27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41324C">
              <w:rPr>
                <w:rFonts w:ascii="Arial" w:hAnsi="Arial" w:cs="Arial"/>
                <w:sz w:val="20"/>
                <w:lang w:val="en-GB"/>
              </w:rPr>
              <w:t>24-25 June 2015</w:t>
            </w:r>
          </w:p>
        </w:tc>
        <w:tc>
          <w:tcPr>
            <w:tcW w:w="2126" w:type="dxa"/>
          </w:tcPr>
          <w:p w:rsidR="004F2753" w:rsidRPr="0041324C" w:rsidRDefault="004F2753" w:rsidP="004F27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41324C">
              <w:rPr>
                <w:rFonts w:ascii="Arial" w:hAnsi="Arial" w:cs="Arial"/>
                <w:sz w:val="20"/>
                <w:lang w:val="en-GB"/>
              </w:rPr>
              <w:t>Aug 2015-Jan 2016</w:t>
            </w:r>
          </w:p>
        </w:tc>
      </w:tr>
      <w:tr w:rsidR="004F2753" w:rsidRPr="0041324C" w:rsidTr="0041324C">
        <w:tc>
          <w:tcPr>
            <w:cnfStyle w:val="001000000000" w:firstRow="0" w:lastRow="0" w:firstColumn="1" w:lastColumn="0" w:oddVBand="0" w:evenVBand="0" w:oddHBand="0" w:evenHBand="0" w:firstRowFirstColumn="0" w:firstRowLastColumn="0" w:lastRowFirstColumn="0" w:lastRowLastColumn="0"/>
            <w:tcW w:w="1560" w:type="dxa"/>
          </w:tcPr>
          <w:p w:rsidR="004F2753" w:rsidRPr="0041324C" w:rsidRDefault="004F2753" w:rsidP="004F2753">
            <w:pPr>
              <w:jc w:val="center"/>
              <w:rPr>
                <w:rFonts w:ascii="Arial" w:hAnsi="Arial" w:cs="Arial"/>
                <w:b w:val="0"/>
                <w:sz w:val="20"/>
                <w:lang w:val="en-GB"/>
              </w:rPr>
            </w:pPr>
            <w:r w:rsidRPr="0041324C">
              <w:rPr>
                <w:rFonts w:ascii="Arial" w:hAnsi="Arial" w:cs="Arial"/>
                <w:b w:val="0"/>
                <w:sz w:val="20"/>
                <w:lang w:val="en-GB"/>
              </w:rPr>
              <w:t>29 July 2015</w:t>
            </w:r>
          </w:p>
        </w:tc>
        <w:tc>
          <w:tcPr>
            <w:tcW w:w="1701" w:type="dxa"/>
          </w:tcPr>
          <w:p w:rsidR="004F2753" w:rsidRPr="0041324C" w:rsidRDefault="004F2753" w:rsidP="004F2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41324C">
              <w:rPr>
                <w:rFonts w:ascii="Arial" w:hAnsi="Arial" w:cs="Arial"/>
                <w:sz w:val="20"/>
                <w:lang w:val="en-GB"/>
              </w:rPr>
              <w:t>9 Sept 2015</w:t>
            </w:r>
          </w:p>
        </w:tc>
        <w:tc>
          <w:tcPr>
            <w:tcW w:w="1559" w:type="dxa"/>
          </w:tcPr>
          <w:p w:rsidR="004F2753" w:rsidRPr="0041324C" w:rsidRDefault="004F2753" w:rsidP="004F2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41324C">
              <w:rPr>
                <w:rFonts w:ascii="Arial" w:hAnsi="Arial" w:cs="Arial"/>
                <w:sz w:val="20"/>
                <w:lang w:val="en-GB"/>
              </w:rPr>
              <w:t>Feb 2016</w:t>
            </w:r>
          </w:p>
        </w:tc>
        <w:tc>
          <w:tcPr>
            <w:tcW w:w="2835" w:type="dxa"/>
          </w:tcPr>
          <w:p w:rsidR="004F2753" w:rsidRPr="0041324C" w:rsidRDefault="004F2753" w:rsidP="004F2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41324C">
              <w:rPr>
                <w:rFonts w:ascii="Arial" w:hAnsi="Arial" w:cs="Arial"/>
                <w:sz w:val="20"/>
                <w:lang w:val="en-GB"/>
              </w:rPr>
              <w:t>2-3 March 2016</w:t>
            </w:r>
          </w:p>
        </w:tc>
        <w:tc>
          <w:tcPr>
            <w:tcW w:w="2126" w:type="dxa"/>
          </w:tcPr>
          <w:p w:rsidR="004F2753" w:rsidRPr="0041324C" w:rsidRDefault="004F2753" w:rsidP="004F2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41324C">
              <w:rPr>
                <w:rFonts w:ascii="Arial" w:hAnsi="Arial" w:cs="Arial"/>
                <w:sz w:val="20"/>
                <w:lang w:val="en-GB"/>
              </w:rPr>
              <w:t>April 2016-Sept 2016</w:t>
            </w:r>
          </w:p>
        </w:tc>
      </w:tr>
    </w:tbl>
    <w:p w:rsidR="00291B99" w:rsidRDefault="00291B99" w:rsidP="0066684E">
      <w:pPr>
        <w:rPr>
          <w:rFonts w:ascii="Arial" w:hAnsi="Arial" w:cs="Arial"/>
          <w:lang w:val="en-GB"/>
        </w:rPr>
      </w:pPr>
    </w:p>
    <w:p w:rsidR="00B95D3C" w:rsidRPr="00B95D3C" w:rsidRDefault="00B95D3C" w:rsidP="0066684E">
      <w:pPr>
        <w:rPr>
          <w:rFonts w:ascii="Arial" w:hAnsi="Arial" w:cs="Arial"/>
          <w:lang w:val="en-GB"/>
        </w:rPr>
      </w:pPr>
      <w:r w:rsidRPr="00B95D3C">
        <w:rPr>
          <w:rFonts w:ascii="Arial" w:hAnsi="Arial" w:cs="Arial"/>
          <w:lang w:val="en-GB"/>
        </w:rPr>
        <w:t>Ophthalmologists can apply for the fellowships via the Research Councils’ joint electronic submission system (Je-S): http://je-s.rcuk.ac.uk/</w:t>
      </w:r>
    </w:p>
    <w:p w:rsidR="00B95D3C" w:rsidRPr="004F2753" w:rsidRDefault="00B95D3C" w:rsidP="0066684E">
      <w:pPr>
        <w:rPr>
          <w:rFonts w:ascii="Arial" w:hAnsi="Arial" w:cs="Arial"/>
          <w:lang w:val="en-GB"/>
        </w:rPr>
      </w:pPr>
    </w:p>
    <w:p w:rsidR="0066684E" w:rsidRPr="004F2753" w:rsidRDefault="0066684E">
      <w:pPr>
        <w:rPr>
          <w:rFonts w:ascii="Arial" w:hAnsi="Arial" w:cs="Arial"/>
          <w:color w:val="1F497D"/>
          <w:lang w:val="en-GB"/>
        </w:rPr>
      </w:pPr>
      <w:r w:rsidRPr="004F2753">
        <w:rPr>
          <w:rFonts w:ascii="Arial" w:hAnsi="Arial" w:cs="Arial"/>
          <w:lang w:val="en-GB"/>
        </w:rPr>
        <w:t>For more information please visit the MRC website:</w:t>
      </w:r>
      <w:r w:rsidRPr="004F2753">
        <w:rPr>
          <w:rFonts w:ascii="Arial" w:hAnsi="Arial" w:cs="Arial"/>
          <w:color w:val="FF0000"/>
          <w:lang w:val="en-GB"/>
        </w:rPr>
        <w:t xml:space="preserve"> </w:t>
      </w:r>
      <w:hyperlink r:id="rId7" w:history="1">
        <w:r w:rsidRPr="004F2753">
          <w:rPr>
            <w:rStyle w:val="Hyperlink"/>
            <w:rFonts w:ascii="Arial" w:hAnsi="Arial" w:cs="Arial"/>
            <w:lang w:val="en-GB"/>
          </w:rPr>
          <w:t>http://www.mrc.ac.uk/skills-careers/fellowships/clinical-fellowships/clinical-research-training-fellowship-crtf/</w:t>
        </w:r>
      </w:hyperlink>
    </w:p>
    <w:sectPr w:rsidR="0066684E" w:rsidRPr="004F2753" w:rsidSect="004F2753">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53" w:rsidRDefault="004F2753" w:rsidP="004F2753">
      <w:pPr>
        <w:spacing w:after="0" w:line="240" w:lineRule="auto"/>
      </w:pPr>
      <w:r>
        <w:separator/>
      </w:r>
    </w:p>
  </w:endnote>
  <w:endnote w:type="continuationSeparator" w:id="0">
    <w:p w:rsidR="004F2753" w:rsidRDefault="004F2753" w:rsidP="004F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53" w:rsidRPr="004F2753" w:rsidRDefault="004F2753">
    <w:pPr>
      <w:pStyle w:val="Footer"/>
      <w:rPr>
        <w:sz w:val="18"/>
        <w:szCs w:val="18"/>
      </w:rPr>
    </w:pPr>
    <w:r w:rsidRPr="004F2753">
      <w:rPr>
        <w:sz w:val="18"/>
        <w:szCs w:val="18"/>
      </w:rPr>
      <w:t>Date of preparation: October 2014</w:t>
    </w:r>
  </w:p>
  <w:p w:rsidR="004F2753" w:rsidRPr="004F2753" w:rsidRDefault="0041324C">
    <w:pPr>
      <w:pStyle w:val="Footer"/>
      <w:rPr>
        <w:sz w:val="18"/>
        <w:szCs w:val="18"/>
      </w:rPr>
    </w:pPr>
    <w:hyperlink r:id="rId1" w:history="1">
      <w:r w:rsidR="004F2753" w:rsidRPr="004F2753">
        <w:rPr>
          <w:color w:val="333333"/>
          <w:sz w:val="18"/>
          <w:szCs w:val="18"/>
        </w:rPr>
        <w:t>OPT14-C163a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53" w:rsidRDefault="004F2753" w:rsidP="004F2753">
      <w:pPr>
        <w:spacing w:after="0" w:line="240" w:lineRule="auto"/>
      </w:pPr>
      <w:r>
        <w:separator/>
      </w:r>
    </w:p>
  </w:footnote>
  <w:footnote w:type="continuationSeparator" w:id="0">
    <w:p w:rsidR="004F2753" w:rsidRDefault="004F2753" w:rsidP="004F2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4E"/>
    <w:rsid w:val="00050E7E"/>
    <w:rsid w:val="001E6BD5"/>
    <w:rsid w:val="00291B99"/>
    <w:rsid w:val="0041324C"/>
    <w:rsid w:val="004B00DD"/>
    <w:rsid w:val="004F2753"/>
    <w:rsid w:val="0066684E"/>
    <w:rsid w:val="00B95D3C"/>
    <w:rsid w:val="00CD6800"/>
    <w:rsid w:val="00D14DF9"/>
    <w:rsid w:val="00DA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A4EF1C-D7F6-4EA9-8CB5-51A7BC1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84E"/>
    <w:rPr>
      <w:color w:val="0563C1"/>
      <w:u w:val="single"/>
    </w:rPr>
  </w:style>
  <w:style w:type="character" w:styleId="CommentReference">
    <w:name w:val="annotation reference"/>
    <w:basedOn w:val="DefaultParagraphFont"/>
    <w:uiPriority w:val="99"/>
    <w:semiHidden/>
    <w:unhideWhenUsed/>
    <w:rsid w:val="00291B99"/>
    <w:rPr>
      <w:sz w:val="16"/>
      <w:szCs w:val="16"/>
    </w:rPr>
  </w:style>
  <w:style w:type="paragraph" w:styleId="CommentText">
    <w:name w:val="annotation text"/>
    <w:basedOn w:val="Normal"/>
    <w:link w:val="CommentTextChar"/>
    <w:uiPriority w:val="99"/>
    <w:semiHidden/>
    <w:unhideWhenUsed/>
    <w:rsid w:val="00291B99"/>
    <w:pPr>
      <w:spacing w:line="240" w:lineRule="auto"/>
    </w:pPr>
    <w:rPr>
      <w:sz w:val="20"/>
      <w:szCs w:val="20"/>
    </w:rPr>
  </w:style>
  <w:style w:type="character" w:customStyle="1" w:styleId="CommentTextChar">
    <w:name w:val="Comment Text Char"/>
    <w:basedOn w:val="DefaultParagraphFont"/>
    <w:link w:val="CommentText"/>
    <w:uiPriority w:val="99"/>
    <w:semiHidden/>
    <w:rsid w:val="00291B99"/>
    <w:rPr>
      <w:sz w:val="20"/>
      <w:szCs w:val="20"/>
    </w:rPr>
  </w:style>
  <w:style w:type="paragraph" w:styleId="CommentSubject">
    <w:name w:val="annotation subject"/>
    <w:basedOn w:val="CommentText"/>
    <w:next w:val="CommentText"/>
    <w:link w:val="CommentSubjectChar"/>
    <w:uiPriority w:val="99"/>
    <w:semiHidden/>
    <w:unhideWhenUsed/>
    <w:rsid w:val="00291B99"/>
    <w:rPr>
      <w:b/>
      <w:bCs/>
    </w:rPr>
  </w:style>
  <w:style w:type="character" w:customStyle="1" w:styleId="CommentSubjectChar">
    <w:name w:val="Comment Subject Char"/>
    <w:basedOn w:val="CommentTextChar"/>
    <w:link w:val="CommentSubject"/>
    <w:uiPriority w:val="99"/>
    <w:semiHidden/>
    <w:rsid w:val="00291B99"/>
    <w:rPr>
      <w:b/>
      <w:bCs/>
      <w:sz w:val="20"/>
      <w:szCs w:val="20"/>
    </w:rPr>
  </w:style>
  <w:style w:type="paragraph" w:styleId="BalloonText">
    <w:name w:val="Balloon Text"/>
    <w:basedOn w:val="Normal"/>
    <w:link w:val="BalloonTextChar"/>
    <w:uiPriority w:val="99"/>
    <w:semiHidden/>
    <w:unhideWhenUsed/>
    <w:rsid w:val="0029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99"/>
    <w:rPr>
      <w:rFonts w:ascii="Tahoma" w:hAnsi="Tahoma" w:cs="Tahoma"/>
      <w:sz w:val="16"/>
      <w:szCs w:val="16"/>
    </w:rPr>
  </w:style>
  <w:style w:type="table" w:styleId="TableGrid">
    <w:name w:val="Table Grid"/>
    <w:basedOn w:val="TableNormal"/>
    <w:uiPriority w:val="59"/>
    <w:rsid w:val="004F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F27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F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53"/>
  </w:style>
  <w:style w:type="paragraph" w:styleId="Footer">
    <w:name w:val="footer"/>
    <w:basedOn w:val="Normal"/>
    <w:link w:val="FooterChar"/>
    <w:uiPriority w:val="99"/>
    <w:unhideWhenUsed/>
    <w:rsid w:val="004F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53"/>
  </w:style>
  <w:style w:type="character" w:styleId="FollowedHyperlink">
    <w:name w:val="FollowedHyperlink"/>
    <w:basedOn w:val="DefaultParagraphFont"/>
    <w:uiPriority w:val="99"/>
    <w:semiHidden/>
    <w:unhideWhenUsed/>
    <w:rsid w:val="00413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0588">
      <w:bodyDiv w:val="1"/>
      <w:marLeft w:val="0"/>
      <w:marRight w:val="0"/>
      <w:marTop w:val="0"/>
      <w:marBottom w:val="0"/>
      <w:divBdr>
        <w:top w:val="none" w:sz="0" w:space="0" w:color="auto"/>
        <w:left w:val="none" w:sz="0" w:space="0" w:color="auto"/>
        <w:bottom w:val="none" w:sz="0" w:space="0" w:color="auto"/>
        <w:right w:val="none" w:sz="0" w:space="0" w:color="auto"/>
      </w:divBdr>
    </w:div>
    <w:div w:id="823205240">
      <w:bodyDiv w:val="1"/>
      <w:marLeft w:val="0"/>
      <w:marRight w:val="0"/>
      <w:marTop w:val="0"/>
      <w:marBottom w:val="0"/>
      <w:divBdr>
        <w:top w:val="none" w:sz="0" w:space="0" w:color="auto"/>
        <w:left w:val="none" w:sz="0" w:space="0" w:color="auto"/>
        <w:bottom w:val="none" w:sz="0" w:space="0" w:color="auto"/>
        <w:right w:val="none" w:sz="0" w:space="0" w:color="auto"/>
      </w:divBdr>
    </w:div>
    <w:div w:id="886717828">
      <w:bodyDiv w:val="1"/>
      <w:marLeft w:val="0"/>
      <w:marRight w:val="0"/>
      <w:marTop w:val="0"/>
      <w:marBottom w:val="0"/>
      <w:divBdr>
        <w:top w:val="none" w:sz="0" w:space="0" w:color="auto"/>
        <w:left w:val="none" w:sz="0" w:space="0" w:color="auto"/>
        <w:bottom w:val="none" w:sz="0" w:space="0" w:color="auto"/>
        <w:right w:val="none" w:sz="0" w:space="0" w:color="auto"/>
      </w:divBdr>
    </w:div>
    <w:div w:id="15422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rc.ac.uk/skills-careers/fellowships/clinical-fellowships/clinical-research-training-fellowship-c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c.ac.uk/funding/deadlines/fellowships-application-submission-deadli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zincmapsnovartis.com/Jobs/JobView.aspx?Job.Id=36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Go</dc:creator>
  <cp:lastModifiedBy>Liz Price</cp:lastModifiedBy>
  <cp:revision>2</cp:revision>
  <cp:lastPrinted>2014-10-06T13:47:00Z</cp:lastPrinted>
  <dcterms:created xsi:type="dcterms:W3CDTF">2014-10-10T11:23:00Z</dcterms:created>
  <dcterms:modified xsi:type="dcterms:W3CDTF">2014-10-10T11:23:00Z</dcterms:modified>
</cp:coreProperties>
</file>